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8" w:rsidRPr="00BC463D" w:rsidRDefault="001F3758" w:rsidP="001F37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C463D">
        <w:rPr>
          <w:rFonts w:ascii="Times New Roman" w:hAnsi="Times New Roman" w:cs="Times New Roman"/>
          <w:b/>
          <w:bCs/>
        </w:rPr>
        <w:t>Силабус</w:t>
      </w:r>
      <w:r w:rsidRPr="001F3758">
        <w:rPr>
          <w:b/>
          <w:bCs/>
        </w:rPr>
        <w:t xml:space="preserve"> курсу  «</w:t>
      </w:r>
      <w:r>
        <w:rPr>
          <w:b/>
          <w:bCs/>
        </w:rPr>
        <w:t xml:space="preserve">Сучасні </w:t>
      </w:r>
      <w:r w:rsidRPr="00BC463D">
        <w:rPr>
          <w:rFonts w:ascii="Times New Roman" w:hAnsi="Times New Roman" w:cs="Times New Roman"/>
          <w:b/>
          <w:bCs/>
        </w:rPr>
        <w:t>задачі диференціальних рівнянь»</w:t>
      </w:r>
    </w:p>
    <w:p w:rsidR="001F3758" w:rsidRPr="00BC463D" w:rsidRDefault="001F3758" w:rsidP="001F375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C463D">
        <w:rPr>
          <w:rFonts w:ascii="Times New Roman" w:hAnsi="Times New Roman" w:cs="Times New Roman"/>
          <w:b/>
          <w:bCs/>
        </w:rPr>
        <w:t>Кам</w:t>
      </w:r>
      <w:r w:rsidR="00F95688">
        <w:rPr>
          <w:rFonts w:ascii="Times New Roman" w:hAnsi="Times New Roman" w:cs="Times New Roman"/>
          <w:b/>
          <w:bCs/>
          <w:lang w:val="en-US"/>
        </w:rPr>
        <w:t>’</w:t>
      </w:r>
      <w:r w:rsidRPr="00BC463D">
        <w:rPr>
          <w:rFonts w:ascii="Times New Roman" w:hAnsi="Times New Roman" w:cs="Times New Roman"/>
          <w:b/>
          <w:bCs/>
        </w:rPr>
        <w:t>янець-Подільський національний університет</w:t>
      </w:r>
    </w:p>
    <w:p w:rsidR="001F3758" w:rsidRPr="00BC463D" w:rsidRDefault="001F3758" w:rsidP="001F375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C463D">
        <w:rPr>
          <w:rFonts w:ascii="Times New Roman" w:hAnsi="Times New Roman" w:cs="Times New Roman"/>
          <w:b/>
          <w:bCs/>
        </w:rPr>
        <w:t>імені Івана Огієнка</w:t>
      </w:r>
      <w:r w:rsidRPr="00BC463D">
        <w:rPr>
          <w:rFonts w:ascii="Times New Roman" w:hAnsi="Times New Roman" w:cs="Times New Roman"/>
          <w:b/>
          <w:bCs/>
        </w:rPr>
        <w:br/>
        <w:t> факультет фізико-математичний</w:t>
      </w:r>
    </w:p>
    <w:p w:rsidR="001F3758" w:rsidRPr="00BC463D" w:rsidRDefault="001F3758" w:rsidP="001F3758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C463D">
        <w:rPr>
          <w:rFonts w:ascii="Times New Roman" w:hAnsi="Times New Roman" w:cs="Times New Roman"/>
          <w:b/>
          <w:bCs/>
        </w:rPr>
        <w:t>кафедра математики</w:t>
      </w:r>
    </w:p>
    <w:p w:rsidR="001F3758" w:rsidRPr="001F3758" w:rsidRDefault="001F3758" w:rsidP="001F3758">
      <w:r w:rsidRPr="001F3758">
        <w:rPr>
          <w:b/>
          <w:bCs/>
        </w:rPr>
        <w:t xml:space="preserve">                                     Загальна інформація про курс</w:t>
      </w:r>
    </w:p>
    <w:tbl>
      <w:tblPr>
        <w:tblStyle w:val="ae"/>
        <w:tblW w:w="6907" w:type="dxa"/>
        <w:jc w:val="center"/>
        <w:tblLook w:val="04A0"/>
      </w:tblPr>
      <w:tblGrid>
        <w:gridCol w:w="1944"/>
        <w:gridCol w:w="4963"/>
      </w:tblGrid>
      <w:tr w:rsidR="00F05259" w:rsidRPr="00F05259" w:rsidTr="00974D1E">
        <w:trPr>
          <w:jc w:val="center"/>
        </w:trPr>
        <w:tc>
          <w:tcPr>
            <w:tcW w:w="1944" w:type="dxa"/>
          </w:tcPr>
          <w:p w:rsidR="00F05259" w:rsidRPr="00F05259" w:rsidRDefault="001F3758" w:rsidP="00F0525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7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05259" w:rsidRPr="00F05259">
              <w:rPr>
                <w:rFonts w:ascii="Times New Roman" w:hAnsi="Times New Roman" w:cs="Times New Roman"/>
                <w:b/>
                <w:sz w:val="20"/>
                <w:szCs w:val="20"/>
              </w:rPr>
              <w:t>Назва курсу, мова викладання</w:t>
            </w:r>
          </w:p>
        </w:tc>
        <w:tc>
          <w:tcPr>
            <w:tcW w:w="4963" w:type="dxa"/>
            <w:vAlign w:val="center"/>
          </w:tcPr>
          <w:p w:rsidR="00F05259" w:rsidRPr="00F05259" w:rsidRDefault="00F05259" w:rsidP="00F0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</w:rPr>
              <w:t xml:space="preserve">Сучасні </w:t>
            </w:r>
            <w:r w:rsidRPr="00BC463D">
              <w:rPr>
                <w:rFonts w:ascii="Times New Roman" w:hAnsi="Times New Roman" w:cs="Times New Roman"/>
                <w:b/>
                <w:bCs/>
              </w:rPr>
              <w:t>задачі диференціальних рівнянь</w:t>
            </w:r>
            <w:r w:rsidRPr="00F05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   </w:t>
            </w:r>
            <w:r w:rsidRPr="00F05259">
              <w:rPr>
                <w:rFonts w:ascii="Times New Roman" w:hAnsi="Times New Roman" w:cs="Times New Roman"/>
                <w:bCs/>
                <w:sz w:val="20"/>
                <w:szCs w:val="20"/>
              </w:rPr>
              <w:t>українська</w:t>
            </w:r>
          </w:p>
        </w:tc>
      </w:tr>
      <w:tr w:rsidR="00F05259" w:rsidRPr="00F05259" w:rsidTr="00974D1E">
        <w:trPr>
          <w:jc w:val="center"/>
        </w:trPr>
        <w:tc>
          <w:tcPr>
            <w:tcW w:w="1944" w:type="dxa"/>
          </w:tcPr>
          <w:p w:rsidR="00F05259" w:rsidRPr="00F05259" w:rsidRDefault="00F05259" w:rsidP="00F0525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b/>
                <w:sz w:val="20"/>
                <w:szCs w:val="20"/>
              </w:rPr>
              <w:t>Викладач</w:t>
            </w:r>
          </w:p>
        </w:tc>
        <w:tc>
          <w:tcPr>
            <w:tcW w:w="4963" w:type="dxa"/>
            <w:vAlign w:val="center"/>
          </w:tcPr>
          <w:p w:rsidR="00F05259" w:rsidRPr="00F05259" w:rsidRDefault="00F05259" w:rsidP="00F0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b/>
                <w:sz w:val="20"/>
                <w:szCs w:val="20"/>
              </w:rPr>
              <w:t>Теплінський Юрій Володимирович</w:t>
            </w:r>
            <w:r w:rsidRPr="00F05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5259" w:rsidRPr="00F95688" w:rsidRDefault="00F05259" w:rsidP="00F052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5259">
              <w:rPr>
                <w:rFonts w:ascii="Times New Roman" w:hAnsi="Times New Roman" w:cs="Times New Roman"/>
                <w:sz w:val="20"/>
                <w:szCs w:val="20"/>
              </w:rPr>
              <w:t xml:space="preserve">доктор ф.-м.наук, професор, професор кафедри математики, </w:t>
            </w:r>
          </w:p>
          <w:p w:rsidR="00F05259" w:rsidRPr="00F05259" w:rsidRDefault="00F05259" w:rsidP="00F0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sz w:val="20"/>
                <w:szCs w:val="20"/>
              </w:rPr>
              <w:t>контактний телефон       +380974701297</w:t>
            </w:r>
          </w:p>
        </w:tc>
      </w:tr>
      <w:tr w:rsidR="00F05259" w:rsidRPr="00F05259" w:rsidTr="00974D1E">
        <w:trPr>
          <w:jc w:val="center"/>
        </w:trPr>
        <w:tc>
          <w:tcPr>
            <w:tcW w:w="1944" w:type="dxa"/>
          </w:tcPr>
          <w:p w:rsidR="00F05259" w:rsidRPr="00F05259" w:rsidRDefault="00F05259" w:rsidP="00F0525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b/>
                <w:sz w:val="20"/>
                <w:szCs w:val="20"/>
              </w:rPr>
              <w:t>Профайл викладача</w:t>
            </w:r>
          </w:p>
        </w:tc>
        <w:tc>
          <w:tcPr>
            <w:tcW w:w="4963" w:type="dxa"/>
            <w:vAlign w:val="center"/>
          </w:tcPr>
          <w:p w:rsidR="00F05259" w:rsidRPr="00F05259" w:rsidRDefault="004579D6" w:rsidP="00F0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http://math.kpnu.edu.ua/kaf/teplinskiy/</w:t>
              </w:r>
            </w:hyperlink>
          </w:p>
        </w:tc>
      </w:tr>
      <w:tr w:rsidR="00F05259" w:rsidRPr="00F05259" w:rsidTr="00974D1E">
        <w:trPr>
          <w:jc w:val="center"/>
        </w:trPr>
        <w:tc>
          <w:tcPr>
            <w:tcW w:w="1944" w:type="dxa"/>
          </w:tcPr>
          <w:p w:rsidR="00F05259" w:rsidRPr="00F05259" w:rsidRDefault="00F05259" w:rsidP="00F0525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4963" w:type="dxa"/>
            <w:vAlign w:val="center"/>
          </w:tcPr>
          <w:p w:rsidR="00F05259" w:rsidRPr="00F05259" w:rsidRDefault="004579D6" w:rsidP="00F0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triton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1950@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  <w:r w:rsidR="00F05259" w:rsidRPr="00F05259">
              <w:rPr>
                <w:rFonts w:ascii="Times New Roman" w:hAnsi="Times New Roman" w:cs="Times New Roman"/>
                <w:sz w:val="20"/>
                <w:szCs w:val="20"/>
              </w:rPr>
              <w:t xml:space="preserve"> ,   </w:t>
            </w:r>
            <w:hyperlink r:id="rId10" w:history="1"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teplinsky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yuriy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05259" w:rsidRPr="00F0525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="00F05259" w:rsidRPr="00F05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5259" w:rsidRPr="00F05259" w:rsidTr="00974D1E">
        <w:trPr>
          <w:jc w:val="center"/>
        </w:trPr>
        <w:tc>
          <w:tcPr>
            <w:tcW w:w="1944" w:type="dxa"/>
          </w:tcPr>
          <w:p w:rsidR="00F05259" w:rsidRPr="00F05259" w:rsidRDefault="00F05259" w:rsidP="00F0525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Консультації</w:t>
            </w:r>
          </w:p>
        </w:tc>
        <w:tc>
          <w:tcPr>
            <w:tcW w:w="4963" w:type="dxa"/>
            <w:vAlign w:val="center"/>
          </w:tcPr>
          <w:p w:rsidR="00F05259" w:rsidRPr="00F05259" w:rsidRDefault="00F05259" w:rsidP="00F05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259">
              <w:rPr>
                <w:rFonts w:ascii="Times New Roman" w:hAnsi="Times New Roman" w:cs="Times New Roman"/>
                <w:sz w:val="20"/>
                <w:szCs w:val="20"/>
              </w:rPr>
              <w:t>Четвер о 16.00</w:t>
            </w:r>
          </w:p>
        </w:tc>
      </w:tr>
    </w:tbl>
    <w:p w:rsidR="00EB7266" w:rsidRPr="00EB7266" w:rsidRDefault="001F3758" w:rsidP="00E25FB3">
      <w:pPr>
        <w:spacing w:before="120" w:after="120" w:line="240" w:lineRule="auto"/>
        <w:jc w:val="both"/>
      </w:pPr>
      <w:r w:rsidRPr="001F3758">
        <w:rPr>
          <w:rFonts w:ascii="Times New Roman" w:hAnsi="Times New Roman" w:cs="Times New Roman"/>
          <w:sz w:val="20"/>
          <w:szCs w:val="20"/>
        </w:rPr>
        <w:t xml:space="preserve">     </w:t>
      </w:r>
      <w:r w:rsidRPr="00EB7266">
        <w:rPr>
          <w:rFonts w:ascii="Times New Roman" w:hAnsi="Times New Roman" w:cs="Times New Roman"/>
          <w:b/>
          <w:bCs/>
        </w:rPr>
        <w:t xml:space="preserve">Анотація до курсу. </w:t>
      </w:r>
      <w:r w:rsidRPr="00EB7266">
        <w:rPr>
          <w:rFonts w:ascii="Times New Roman" w:hAnsi="Times New Roman" w:cs="Times New Roman"/>
          <w:bCs/>
        </w:rPr>
        <w:t>Цей курс містить основи</w:t>
      </w:r>
      <w:r w:rsidRPr="00EB7266">
        <w:rPr>
          <w:rFonts w:ascii="Times New Roman" w:hAnsi="Times New Roman" w:cs="Times New Roman"/>
          <w:b/>
          <w:bCs/>
        </w:rPr>
        <w:t xml:space="preserve"> </w:t>
      </w:r>
      <w:r w:rsidRPr="00EB7266">
        <w:rPr>
          <w:rFonts w:ascii="Times New Roman" w:hAnsi="Times New Roman" w:cs="Times New Roman"/>
          <w:bCs/>
          <w:iCs/>
        </w:rPr>
        <w:t xml:space="preserve">загальної теорії лінійних систем диференціальних  та різницевих рівнянь нормального виду, теорії </w:t>
      </w:r>
      <w:r w:rsidRPr="00EB7266">
        <w:rPr>
          <w:rFonts w:ascii="Times New Roman" w:hAnsi="Times New Roman" w:cs="Times New Roman"/>
        </w:rPr>
        <w:t>динамічних систем в метричному просторі, теорії стійкості за Пуасоном, Лагранжем та Ляпуновим, а також постановку крайових задач, метод функції Гріна дослідження крайових задач та побудови інваріантних, зокрема, тороїдальних многовидів диференціальних та різницевих систем.</w:t>
      </w:r>
      <w:r w:rsidR="00EB7266" w:rsidRPr="00EB7266">
        <w:rPr>
          <w:rFonts w:ascii="Times New Roman" w:hAnsi="Times New Roman" w:cs="Times New Roman"/>
        </w:rPr>
        <w:t xml:space="preserve">     </w:t>
      </w:r>
      <w:r w:rsidRPr="00EB7266">
        <w:t xml:space="preserve">         </w:t>
      </w:r>
      <w:r w:rsidR="00EB7266" w:rsidRPr="00EB7266">
        <w:t xml:space="preserve">   </w:t>
      </w:r>
    </w:p>
    <w:p w:rsidR="001F3758" w:rsidRPr="0089409D" w:rsidRDefault="00EB7266" w:rsidP="00E25FB3">
      <w:pPr>
        <w:spacing w:after="0" w:line="240" w:lineRule="auto"/>
        <w:jc w:val="both"/>
        <w:rPr>
          <w:b/>
        </w:rPr>
      </w:pPr>
      <w:r w:rsidRPr="00EB7266">
        <w:t xml:space="preserve">         </w:t>
      </w:r>
      <w:r w:rsidR="001F3758" w:rsidRPr="00EB7266">
        <w:rPr>
          <w:rFonts w:ascii="Times New Roman" w:hAnsi="Times New Roman" w:cs="Times New Roman"/>
          <w:b/>
        </w:rPr>
        <w:t>Мета та цілі курсу</w:t>
      </w:r>
      <w:r w:rsidR="001F3758" w:rsidRPr="00EB7266">
        <w:rPr>
          <w:rFonts w:ascii="Times New Roman" w:hAnsi="Times New Roman" w:cs="Times New Roman"/>
        </w:rPr>
        <w:t xml:space="preserve">. Метою викладання навчальної дисципліни  “Сучасні задачі диференціальних рівнянь” є ознайомлення слухачів з </w:t>
      </w:r>
      <w:r w:rsidR="001F3758" w:rsidRPr="0089409D">
        <w:rPr>
          <w:rFonts w:ascii="Times New Roman" w:hAnsi="Times New Roman" w:cs="Times New Roman"/>
        </w:rPr>
        <w:t>сучасними методами дослідження стійкості руху, основою теорії динамічних систем, інваріантних торів та елементами теорії різницевих рівнянь</w:t>
      </w:r>
      <w:r w:rsidR="001F3758" w:rsidRPr="0089409D">
        <w:t>.</w:t>
      </w:r>
    </w:p>
    <w:p w:rsidR="007426F9" w:rsidRPr="00F95688" w:rsidRDefault="001F3758" w:rsidP="00E25FB3">
      <w:pPr>
        <w:pStyle w:val="a6"/>
        <w:ind w:left="0"/>
        <w:jc w:val="both"/>
        <w:rPr>
          <w:sz w:val="22"/>
          <w:szCs w:val="22"/>
        </w:rPr>
      </w:pPr>
      <w:r w:rsidRPr="0089409D">
        <w:rPr>
          <w:sz w:val="22"/>
          <w:szCs w:val="22"/>
        </w:rPr>
        <w:t xml:space="preserve">      </w:t>
      </w:r>
    </w:p>
    <w:p w:rsidR="001F3758" w:rsidRPr="0089409D" w:rsidRDefault="001F3758" w:rsidP="007426F9">
      <w:pPr>
        <w:pStyle w:val="a6"/>
        <w:ind w:left="0" w:firstLine="426"/>
        <w:jc w:val="both"/>
        <w:rPr>
          <w:sz w:val="22"/>
          <w:szCs w:val="22"/>
        </w:rPr>
      </w:pPr>
      <w:r w:rsidRPr="0089409D">
        <w:rPr>
          <w:sz w:val="22"/>
          <w:szCs w:val="22"/>
        </w:rPr>
        <w:t>Завданням вивчення дисципліни “ Сучасні задачі диферен</w:t>
      </w:r>
      <w:r w:rsidR="007426F9" w:rsidRPr="00F95688">
        <w:rPr>
          <w:sz w:val="22"/>
          <w:szCs w:val="22"/>
        </w:rPr>
        <w:softHyphen/>
      </w:r>
      <w:r w:rsidRPr="0089409D">
        <w:rPr>
          <w:sz w:val="22"/>
          <w:szCs w:val="22"/>
        </w:rPr>
        <w:t>ціальних рівнянь ” є  підвищення математичної культури студентів-</w:t>
      </w:r>
      <w:r w:rsidRPr="0089409D">
        <w:rPr>
          <w:sz w:val="22"/>
          <w:szCs w:val="22"/>
        </w:rPr>
        <w:lastRenderedPageBreak/>
        <w:t>математиків у галузі теорії диференціальних рівнянь, що сприятиме в майбутньому правильному вибору ними напрямку наукових досліджень.</w:t>
      </w:r>
    </w:p>
    <w:p w:rsidR="00A83A4F" w:rsidRPr="00F95688" w:rsidRDefault="001F3758" w:rsidP="00E25FB3">
      <w:pPr>
        <w:spacing w:before="120" w:after="0"/>
        <w:rPr>
          <w:rFonts w:ascii="Times New Roman" w:hAnsi="Times New Roman" w:cs="Times New Roman"/>
          <w:b/>
          <w:bCs/>
          <w:lang w:val="ru-RU"/>
        </w:rPr>
      </w:pPr>
      <w:r w:rsidRPr="00EB7266">
        <w:rPr>
          <w:rFonts w:ascii="Times New Roman" w:hAnsi="Times New Roman" w:cs="Times New Roman"/>
          <w:b/>
          <w:bCs/>
        </w:rPr>
        <w:t xml:space="preserve">         Формат курсу</w:t>
      </w:r>
      <w:r w:rsidRPr="00EB7266">
        <w:rPr>
          <w:rFonts w:ascii="Times New Roman" w:hAnsi="Times New Roman" w:cs="Times New Roman"/>
        </w:rPr>
        <w:t xml:space="preserve"> : стандартний очний курс </w:t>
      </w:r>
    </w:p>
    <w:p w:rsidR="001F3758" w:rsidRDefault="001F3758" w:rsidP="007426F9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EB7266">
        <w:rPr>
          <w:rFonts w:ascii="Times New Roman" w:hAnsi="Times New Roman" w:cs="Times New Roman"/>
          <w:b/>
          <w:bCs/>
        </w:rPr>
        <w:t>Обсяг і ознаки курсу</w:t>
      </w:r>
    </w:p>
    <w:p w:rsidR="00EB7266" w:rsidRPr="00EB7266" w:rsidRDefault="00EB7266" w:rsidP="00EB726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-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10"/>
        <w:gridCol w:w="2374"/>
        <w:gridCol w:w="1523"/>
      </w:tblGrid>
      <w:tr w:rsidR="001F3758" w:rsidRPr="00EB7266" w:rsidTr="0089409D">
        <w:trPr>
          <w:cnfStyle w:val="100000000000"/>
          <w:trHeight w:val="243"/>
        </w:trPr>
        <w:tc>
          <w:tcPr>
            <w:cnfStyle w:val="001000000000"/>
            <w:tcW w:w="30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Найменування показників</w:t>
            </w:r>
          </w:p>
        </w:tc>
        <w:tc>
          <w:tcPr>
            <w:tcW w:w="40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6A6E74" w:rsidP="001F3758">
            <w:pPr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1F3758"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Характеристика навчального курсу </w:t>
            </w:r>
          </w:p>
        </w:tc>
      </w:tr>
      <w:tr w:rsidR="001F3758" w:rsidRPr="00EB7266" w:rsidTr="0089409D">
        <w:trPr>
          <w:cnfStyle w:val="000000100000"/>
          <w:trHeight w:val="458"/>
        </w:trPr>
        <w:tc>
          <w:tcPr>
            <w:cnfStyle w:val="001000000000"/>
            <w:tcW w:w="306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77C5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денна форма навчання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заочна форма навчання</w:t>
            </w:r>
          </w:p>
        </w:tc>
      </w:tr>
      <w:tr w:rsidR="001F3758" w:rsidRPr="00EB7266" w:rsidTr="0089409D">
        <w:tc>
          <w:tcPr>
            <w:cnfStyle w:val="001000000000"/>
            <w:tcW w:w="3069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Освітня програма, спеціальність</w:t>
            </w:r>
          </w:p>
        </w:tc>
        <w:tc>
          <w:tcPr>
            <w:tcW w:w="2451" w:type="dxa"/>
            <w:tcBorders>
              <w:bottom w:val="single" w:sz="8" w:space="0" w:color="auto"/>
            </w:tcBorders>
            <w:hideMark/>
          </w:tcPr>
          <w:p w:rsidR="0062673A" w:rsidRPr="00D77C5B" w:rsidRDefault="0089409D" w:rsidP="001F375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Середня освіта (Математика</w:t>
            </w:r>
            <w:r w:rsidRPr="00F95688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інформатика</w:t>
            </w:r>
            <w:r w:rsidRPr="00D77C5B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1F3758" w:rsidRPr="00D77C5B" w:rsidRDefault="001F3758" w:rsidP="00A83A4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 xml:space="preserve">014 Середня освіта (Математика) 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cnfStyle w:val="000000100000"/>
          <w:trHeight w:val="284"/>
        </w:trPr>
        <w:tc>
          <w:tcPr>
            <w:cnfStyle w:val="001000000000"/>
            <w:tcW w:w="30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Рік навчання/ рік викладання</w:t>
            </w: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62673A" w:rsidP="001F3758">
            <w:pPr>
              <w:cnfStyle w:val="00000010000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 xml:space="preserve">Перший 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trHeight w:val="397"/>
        </w:trPr>
        <w:tc>
          <w:tcPr>
            <w:cnfStyle w:val="001000000000"/>
            <w:tcW w:w="3069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Семестр вивчення</w:t>
            </w:r>
          </w:p>
        </w:tc>
        <w:tc>
          <w:tcPr>
            <w:tcW w:w="2451" w:type="dxa"/>
            <w:tcBorders>
              <w:bottom w:val="single" w:sz="8" w:space="0" w:color="auto"/>
            </w:tcBorders>
            <w:hideMark/>
          </w:tcPr>
          <w:p w:rsidR="001F3758" w:rsidRPr="00D77C5B" w:rsidRDefault="0062673A" w:rsidP="001F375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перший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cnfStyle w:val="000000100000"/>
          <w:trHeight w:val="397"/>
        </w:trPr>
        <w:tc>
          <w:tcPr>
            <w:cnfStyle w:val="001000000000"/>
            <w:tcW w:w="30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EB7266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Н</w:t>
            </w:r>
            <w:r w:rsidR="001F3758" w:rsidRPr="00D77C5B">
              <w:rPr>
                <w:rFonts w:ascii="Times New Roman" w:hAnsi="Times New Roman" w:cs="Times New Roman"/>
                <w:b w:val="0"/>
                <w:color w:val="auto"/>
              </w:rPr>
              <w:t>ормативна/вибіркова</w:t>
            </w: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A83A4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A83A4F" w:rsidRPr="00D77C5B">
              <w:rPr>
                <w:rFonts w:ascii="Times New Roman" w:hAnsi="Times New Roman" w:cs="Times New Roman"/>
                <w:color w:val="auto"/>
              </w:rPr>
              <w:t>Нормативна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trHeight w:val="397"/>
        </w:trPr>
        <w:tc>
          <w:tcPr>
            <w:cnfStyle w:val="001000000000"/>
            <w:tcW w:w="3069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Кількість кредитів ЄКТС</w:t>
            </w:r>
          </w:p>
        </w:tc>
        <w:tc>
          <w:tcPr>
            <w:tcW w:w="2451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62673A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i/>
                <w:iCs/>
                <w:color w:val="auto"/>
              </w:rPr>
              <w:t> </w:t>
            </w:r>
            <w:r w:rsidR="0062673A" w:rsidRPr="00D77C5B">
              <w:rPr>
                <w:rFonts w:ascii="Times New Roman" w:hAnsi="Times New Roman" w:cs="Times New Roman"/>
                <w:color w:val="auto"/>
              </w:rPr>
              <w:t>4</w:t>
            </w:r>
            <w:r w:rsidR="00A83A4F" w:rsidRPr="00D77C5B">
              <w:rPr>
                <w:rFonts w:ascii="Times New Roman" w:hAnsi="Times New Roman" w:cs="Times New Roman"/>
                <w:color w:val="auto"/>
              </w:rPr>
              <w:t>,5</w:t>
            </w:r>
            <w:r w:rsidRPr="00D77C5B">
              <w:rPr>
                <w:rFonts w:ascii="Times New Roman" w:hAnsi="Times New Roman" w:cs="Times New Roman"/>
                <w:color w:val="auto"/>
              </w:rPr>
              <w:t xml:space="preserve"> кредит</w:t>
            </w:r>
            <w:r w:rsidR="0062673A" w:rsidRPr="00D77C5B">
              <w:rPr>
                <w:rFonts w:ascii="Times New Roman" w:hAnsi="Times New Roman" w:cs="Times New Roman"/>
                <w:color w:val="auto"/>
              </w:rPr>
              <w:t>и</w:t>
            </w:r>
            <w:r w:rsidRPr="00D77C5B">
              <w:rPr>
                <w:rFonts w:ascii="Times New Roman" w:hAnsi="Times New Roman" w:cs="Times New Roman"/>
                <w:color w:val="auto"/>
              </w:rPr>
              <w:t xml:space="preserve"> ЄКТС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cnfStyle w:val="000000100000"/>
          <w:trHeight w:val="397"/>
        </w:trPr>
        <w:tc>
          <w:tcPr>
            <w:cnfStyle w:val="001000000000"/>
            <w:tcW w:w="30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Загальний обсяг годин</w:t>
            </w: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A83A4F" w:rsidP="0062673A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iCs/>
                <w:color w:val="auto"/>
              </w:rPr>
              <w:t>135</w:t>
            </w:r>
            <w:r w:rsidR="001F3758" w:rsidRPr="00D77C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trHeight w:val="397"/>
        </w:trPr>
        <w:tc>
          <w:tcPr>
            <w:cnfStyle w:val="001000000000"/>
            <w:tcW w:w="3069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Кількість годин навчальних занять</w:t>
            </w:r>
          </w:p>
        </w:tc>
        <w:tc>
          <w:tcPr>
            <w:tcW w:w="2451" w:type="dxa"/>
            <w:tcBorders>
              <w:bottom w:val="single" w:sz="8" w:space="0" w:color="auto"/>
            </w:tcBorders>
            <w:hideMark/>
          </w:tcPr>
          <w:p w:rsidR="001F3758" w:rsidRPr="00D77C5B" w:rsidRDefault="00A83A4F" w:rsidP="001F375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cnfStyle w:val="000000100000"/>
          <w:trHeight w:val="397"/>
        </w:trPr>
        <w:tc>
          <w:tcPr>
            <w:cnfStyle w:val="001000000000"/>
            <w:tcW w:w="30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Лекційні заняття</w:t>
            </w: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62673A" w:rsidP="001F375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36</w:t>
            </w:r>
            <w:r w:rsidR="001F3758" w:rsidRPr="00D77C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trHeight w:val="397"/>
        </w:trPr>
        <w:tc>
          <w:tcPr>
            <w:cnfStyle w:val="001000000000"/>
            <w:tcW w:w="3069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Практичні заняття</w:t>
            </w:r>
          </w:p>
        </w:tc>
        <w:tc>
          <w:tcPr>
            <w:tcW w:w="2451" w:type="dxa"/>
            <w:tcBorders>
              <w:bottom w:val="single" w:sz="8" w:space="0" w:color="auto"/>
            </w:tcBorders>
            <w:hideMark/>
          </w:tcPr>
          <w:p w:rsidR="001F3758" w:rsidRPr="00D77C5B" w:rsidRDefault="0062673A" w:rsidP="001F375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1</w:t>
            </w:r>
            <w:r w:rsidR="00A83A4F" w:rsidRPr="00D77C5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cnfStyle w:val="000000100000"/>
          <w:trHeight w:val="397"/>
        </w:trPr>
        <w:tc>
          <w:tcPr>
            <w:cnfStyle w:val="001000000000"/>
            <w:tcW w:w="30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Семінарські заняття</w:t>
            </w: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 xml:space="preserve">0 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trHeight w:val="397"/>
        </w:trPr>
        <w:tc>
          <w:tcPr>
            <w:cnfStyle w:val="001000000000"/>
            <w:tcW w:w="3069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Лабораторні заняття</w:t>
            </w:r>
          </w:p>
        </w:tc>
        <w:tc>
          <w:tcPr>
            <w:tcW w:w="2451" w:type="dxa"/>
            <w:tcBorders>
              <w:bottom w:val="single" w:sz="8" w:space="0" w:color="auto"/>
            </w:tcBorders>
            <w:hideMark/>
          </w:tcPr>
          <w:p w:rsidR="001F3758" w:rsidRPr="00D77C5B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 xml:space="preserve">0 </w:t>
            </w:r>
          </w:p>
        </w:tc>
        <w:tc>
          <w:tcPr>
            <w:tcW w:w="1569" w:type="dxa"/>
            <w:tcBorders>
              <w:bottom w:val="single" w:sz="8" w:space="0" w:color="auto"/>
            </w:tcBorders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rPr>
          <w:cnfStyle w:val="000000100000"/>
          <w:trHeight w:val="397"/>
        </w:trPr>
        <w:tc>
          <w:tcPr>
            <w:cnfStyle w:val="001000000000"/>
            <w:tcW w:w="30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Самостійна та індивідуальна робота</w:t>
            </w:r>
          </w:p>
        </w:tc>
        <w:tc>
          <w:tcPr>
            <w:tcW w:w="24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D77C5B" w:rsidRDefault="00A83A4F" w:rsidP="001F375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156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1F3758" w:rsidRPr="00EB7266" w:rsidRDefault="001F3758" w:rsidP="001F3758">
            <w:pPr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1F3758" w:rsidRPr="00EB7266" w:rsidTr="0089409D">
        <w:tc>
          <w:tcPr>
            <w:cnfStyle w:val="001000000000"/>
            <w:tcW w:w="3069" w:type="dxa"/>
            <w:hideMark/>
          </w:tcPr>
          <w:p w:rsidR="001F3758" w:rsidRPr="00D77C5B" w:rsidRDefault="001F3758" w:rsidP="001F3758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D77C5B">
              <w:rPr>
                <w:rFonts w:ascii="Times New Roman" w:hAnsi="Times New Roman" w:cs="Times New Roman"/>
                <w:b w:val="0"/>
                <w:color w:val="auto"/>
              </w:rPr>
              <w:t>Форма підсумкового контролю</w:t>
            </w:r>
          </w:p>
        </w:tc>
        <w:tc>
          <w:tcPr>
            <w:tcW w:w="2451" w:type="dxa"/>
            <w:hideMark/>
          </w:tcPr>
          <w:p w:rsidR="001F3758" w:rsidRPr="00D77C5B" w:rsidRDefault="0062673A" w:rsidP="001F375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D77C5B">
              <w:rPr>
                <w:rFonts w:ascii="Times New Roman" w:hAnsi="Times New Roman" w:cs="Times New Roman"/>
                <w:color w:val="auto"/>
              </w:rPr>
              <w:t>залік</w:t>
            </w:r>
          </w:p>
        </w:tc>
        <w:tc>
          <w:tcPr>
            <w:tcW w:w="1569" w:type="dxa"/>
            <w:hideMark/>
          </w:tcPr>
          <w:p w:rsidR="001F3758" w:rsidRPr="00EB7266" w:rsidRDefault="001F3758" w:rsidP="001F3758">
            <w:pPr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</w:tbl>
    <w:p w:rsidR="007426F9" w:rsidRDefault="007426F9" w:rsidP="007426F9">
      <w:pPr>
        <w:spacing w:before="120"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F3758" w:rsidRPr="00D77C5B" w:rsidRDefault="001F3758" w:rsidP="007426F9">
      <w:pPr>
        <w:spacing w:before="120" w:after="0"/>
        <w:jc w:val="center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  <w:b/>
          <w:bCs/>
        </w:rPr>
        <w:lastRenderedPageBreak/>
        <w:t>Технічне й програмне забезпечення /обладнання</w:t>
      </w:r>
    </w:p>
    <w:p w:rsidR="001F3758" w:rsidRPr="00D77C5B" w:rsidRDefault="001F3758" w:rsidP="007426F9">
      <w:pPr>
        <w:spacing w:after="0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        Вивчення курсу не потребує використання програмного забезпечення, крім загальновживаних програм і операційних систем.</w:t>
      </w:r>
    </w:p>
    <w:p w:rsidR="007426F9" w:rsidRPr="00F95688" w:rsidRDefault="007426F9" w:rsidP="006267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F3758" w:rsidRPr="00D77C5B" w:rsidRDefault="001F3758" w:rsidP="0062673A">
      <w:pPr>
        <w:jc w:val="center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  <w:b/>
          <w:bCs/>
        </w:rPr>
        <w:t>Схема курсу</w:t>
      </w:r>
    </w:p>
    <w:p w:rsidR="001F3758" w:rsidRPr="00D77C5B" w:rsidRDefault="001F3758" w:rsidP="0062673A">
      <w:pPr>
        <w:jc w:val="center"/>
        <w:rPr>
          <w:rFonts w:ascii="Times New Roman" w:hAnsi="Times New Roman" w:cs="Times New Roman"/>
          <w:lang w:val="ru-RU"/>
        </w:rPr>
      </w:pPr>
      <w:r w:rsidRPr="00D77C5B">
        <w:rPr>
          <w:rFonts w:ascii="Times New Roman" w:hAnsi="Times New Roman" w:cs="Times New Roman"/>
          <w:b/>
        </w:rPr>
        <w:t>Змістовий модуль 1</w:t>
      </w:r>
      <w:r w:rsidRPr="00D77C5B">
        <w:rPr>
          <w:rFonts w:ascii="Times New Roman" w:hAnsi="Times New Roman" w:cs="Times New Roman"/>
        </w:rPr>
        <w:t>.</w:t>
      </w:r>
      <w:r w:rsidRPr="00D77C5B">
        <w:rPr>
          <w:rFonts w:ascii="Times New Roman" w:hAnsi="Times New Roman" w:cs="Times New Roman"/>
          <w:i/>
        </w:rPr>
        <w:t xml:space="preserve"> </w:t>
      </w:r>
      <w:r w:rsidRPr="00D77C5B">
        <w:rPr>
          <w:rFonts w:ascii="Times New Roman" w:hAnsi="Times New Roman" w:cs="Times New Roman"/>
          <w:b/>
        </w:rPr>
        <w:t xml:space="preserve"> </w:t>
      </w:r>
      <w:r w:rsidR="0062673A" w:rsidRPr="00D77C5B">
        <w:rPr>
          <w:rFonts w:ascii="Times New Roman" w:hAnsi="Times New Roman" w:cs="Times New Roman"/>
        </w:rPr>
        <w:t>Сучасні задачі диференціальних рівнянь</w:t>
      </w:r>
    </w:p>
    <w:p w:rsidR="00C66F42" w:rsidRPr="00D77C5B" w:rsidRDefault="0062673A" w:rsidP="0062673A">
      <w:pPr>
        <w:jc w:val="center"/>
        <w:rPr>
          <w:rFonts w:ascii="Times New Roman" w:hAnsi="Times New Roman" w:cs="Times New Roman"/>
          <w:lang w:val="ru-RU"/>
        </w:rPr>
      </w:pPr>
      <w:r w:rsidRPr="00D77C5B">
        <w:rPr>
          <w:rFonts w:ascii="Times New Roman" w:hAnsi="Times New Roman" w:cs="Times New Roman"/>
          <w:lang w:val="ru-RU"/>
        </w:rPr>
        <w:t>Основні питання: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>Теорія стійкості в сенсі Ляпунова для лінійних та нелінійних систем.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>Другий метод Ляпунова у вивченні стійкості руху. Основні поняття, стійкість нульового розв</w:t>
      </w:r>
      <w:r w:rsidRPr="00D77C5B">
        <w:rPr>
          <w:rFonts w:ascii="Times New Roman" w:hAnsi="Times New Roman" w:cs="Times New Roman"/>
          <w:lang w:val="ru-RU"/>
        </w:rPr>
        <w:t>’</w:t>
      </w:r>
      <w:r w:rsidRPr="00D77C5B">
        <w:rPr>
          <w:rFonts w:ascii="Times New Roman" w:hAnsi="Times New Roman" w:cs="Times New Roman"/>
        </w:rPr>
        <w:t>язку. Знакосталі, знаковизначені та знакозмінні функції. Теореми Ляпунова про стійкість та асимптотичну стійкість  для автономних систем.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Теореми Ляпунова про нестійкість руху. 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 Критерії стійкості руху за першим наближенням.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>Автономні системи. Властивості розв’язків. Точки спокою, цикли.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  <w:lang w:val="ru-RU"/>
        </w:rPr>
        <w:t>Поняття динамічної системи в метричному просторі.</w:t>
      </w:r>
      <w:r w:rsidRPr="00D77C5B">
        <w:rPr>
          <w:rFonts w:ascii="Times New Roman" w:hAnsi="Times New Roman" w:cs="Times New Roman"/>
        </w:rPr>
        <w:t xml:space="preserve"> Інваріантні множини та їх властивості. Приклади інваріантних множин. 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Означення </w:t>
      </w:r>
      <w:r w:rsidRPr="00D77C5B">
        <w:rPr>
          <w:rFonts w:ascii="Times New Roman" w:hAnsi="Times New Roman" w:cs="Times New Roman"/>
          <w:position w:val="-6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12pt" o:ole="">
            <v:imagedata r:id="rId11" o:title=""/>
          </v:shape>
          <o:OLEObject Type="Embed" ProgID="Equation.3" ShapeID="_x0000_i1025" DrawAspect="Content" ObjectID="_1676888043" r:id="rId12"/>
        </w:object>
      </w:r>
      <w:r w:rsidRPr="00D77C5B">
        <w:rPr>
          <w:rFonts w:ascii="Times New Roman" w:hAnsi="Times New Roman" w:cs="Times New Roman"/>
        </w:rPr>
        <w:t xml:space="preserve"> та </w:t>
      </w:r>
      <w:r w:rsidRPr="00D77C5B">
        <w:rPr>
          <w:rFonts w:ascii="Times New Roman" w:hAnsi="Times New Roman" w:cs="Times New Roman"/>
          <w:position w:val="-6"/>
        </w:rPr>
        <w:object w:dxaOrig="260" w:dyaOrig="240">
          <v:shape id="_x0000_i1026" type="#_x0000_t75" style="width:12.8pt;height:12pt" o:ole="">
            <v:imagedata r:id="rId13" o:title=""/>
          </v:shape>
          <o:OLEObject Type="Embed" ProgID="Equation.3" ShapeID="_x0000_i1026" DrawAspect="Content" ObjectID="_1676888044" r:id="rId14"/>
        </w:object>
      </w:r>
      <w:r w:rsidRPr="00D77C5B">
        <w:rPr>
          <w:rFonts w:ascii="Times New Roman" w:hAnsi="Times New Roman" w:cs="Times New Roman"/>
        </w:rPr>
        <w:t xml:space="preserve"> - граничних точок. </w:t>
      </w:r>
      <w:r w:rsidRPr="00D77C5B">
        <w:rPr>
          <w:rFonts w:ascii="Times New Roman" w:hAnsi="Times New Roman" w:cs="Times New Roman"/>
          <w:lang w:val="ru-RU"/>
        </w:rPr>
        <w:t>М</w:t>
      </w:r>
      <w:r w:rsidRPr="00D77C5B">
        <w:rPr>
          <w:rFonts w:ascii="Times New Roman" w:hAnsi="Times New Roman" w:cs="Times New Roman"/>
        </w:rPr>
        <w:t>ножин</w:t>
      </w:r>
      <w:r w:rsidRPr="00D77C5B">
        <w:rPr>
          <w:rFonts w:ascii="Times New Roman" w:hAnsi="Times New Roman" w:cs="Times New Roman"/>
          <w:lang w:val="ru-RU"/>
        </w:rPr>
        <w:t>и</w:t>
      </w:r>
      <w:r w:rsidRPr="00D77C5B">
        <w:rPr>
          <w:rFonts w:ascii="Times New Roman" w:hAnsi="Times New Roman" w:cs="Times New Roman"/>
        </w:rPr>
        <w:t xml:space="preserve"> </w:t>
      </w:r>
      <w:r w:rsidRPr="00D77C5B">
        <w:rPr>
          <w:rFonts w:ascii="Times New Roman" w:hAnsi="Times New Roman" w:cs="Times New Roman"/>
          <w:position w:val="-16"/>
        </w:rPr>
        <w:object w:dxaOrig="400" w:dyaOrig="420">
          <v:shape id="_x0000_i1027" type="#_x0000_t75" style="width:20pt;height:20.8pt" o:ole="">
            <v:imagedata r:id="rId15" o:title=""/>
          </v:shape>
          <o:OLEObject Type="Embed" ProgID="Equation.3" ShapeID="_x0000_i1027" DrawAspect="Content" ObjectID="_1676888045" r:id="rId16"/>
        </w:object>
      </w:r>
      <w:r w:rsidRPr="00D77C5B">
        <w:rPr>
          <w:rFonts w:ascii="Times New Roman" w:hAnsi="Times New Roman" w:cs="Times New Roman"/>
        </w:rPr>
        <w:t xml:space="preserve"> та </w:t>
      </w:r>
      <w:r w:rsidRPr="00D77C5B">
        <w:rPr>
          <w:rFonts w:ascii="Times New Roman" w:hAnsi="Times New Roman" w:cs="Times New Roman"/>
          <w:position w:val="-16"/>
        </w:rPr>
        <w:object w:dxaOrig="340" w:dyaOrig="420">
          <v:shape id="_x0000_i1028" type="#_x0000_t75" style="width:16.8pt;height:20.8pt" o:ole="">
            <v:imagedata r:id="rId17" o:title=""/>
          </v:shape>
          <o:OLEObject Type="Embed" ProgID="Equation.3" ShapeID="_x0000_i1028" DrawAspect="Content" ObjectID="_1676888046" r:id="rId18"/>
        </w:object>
      </w:r>
      <w:r w:rsidRPr="00D77C5B">
        <w:rPr>
          <w:rFonts w:ascii="Times New Roman" w:hAnsi="Times New Roman" w:cs="Times New Roman"/>
        </w:rPr>
        <w:t>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>Поняття стійкості руху за Пуасоном та Лагранжем. Приклади таких рухів. Їх властивості.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>Лінійні розширення динамічних систем на торі. Функція Гріна</w:t>
      </w:r>
      <w:r w:rsidRPr="00D77C5B">
        <w:rPr>
          <w:rFonts w:ascii="Times New Roman" w:hAnsi="Times New Roman" w:cs="Times New Roman"/>
          <w:lang w:val="ru-RU"/>
        </w:rPr>
        <w:t xml:space="preserve"> </w:t>
      </w:r>
      <w:r w:rsidRPr="00D77C5B">
        <w:rPr>
          <w:rFonts w:ascii="Times New Roman" w:hAnsi="Times New Roman" w:cs="Times New Roman"/>
        </w:rPr>
        <w:t>задачі про інваріантний тор. Існування інваріантного тору лінійної системи диференціальних рівнянь. Побудова інваріантного тору нелінійної системи.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 Багатоточкові крайові задачі. Зліченноточкові крайові задачі. Чисельно-аналітичний метод А.М. Самойленка. 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 Різницеві рівняння та системи рівнянь. Існування та стійкість розв’язків.</w:t>
      </w:r>
    </w:p>
    <w:p w:rsidR="00D13001" w:rsidRPr="00D77C5B" w:rsidRDefault="00D13001" w:rsidP="00D130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C5B">
        <w:rPr>
          <w:rFonts w:ascii="Times New Roman" w:hAnsi="Times New Roman" w:cs="Times New Roman"/>
        </w:rPr>
        <w:t xml:space="preserve"> Інваріантні тори різницевих систем.</w:t>
      </w:r>
    </w:p>
    <w:p w:rsidR="00D13001" w:rsidRDefault="00D13001" w:rsidP="00D13001">
      <w:pPr>
        <w:pStyle w:val="3"/>
        <w:ind w:left="360" w:firstLine="0"/>
        <w:jc w:val="left"/>
        <w:rPr>
          <w:b w:val="0"/>
          <w:sz w:val="20"/>
          <w:szCs w:val="20"/>
          <w:lang w:val="ru-RU"/>
        </w:rPr>
      </w:pPr>
    </w:p>
    <w:tbl>
      <w:tblPr>
        <w:tblW w:w="49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646"/>
        <w:gridCol w:w="369"/>
        <w:gridCol w:w="133"/>
        <w:gridCol w:w="235"/>
        <w:gridCol w:w="230"/>
        <w:gridCol w:w="236"/>
        <w:gridCol w:w="419"/>
        <w:gridCol w:w="438"/>
        <w:gridCol w:w="646"/>
        <w:gridCol w:w="293"/>
        <w:gridCol w:w="369"/>
        <w:gridCol w:w="166"/>
        <w:gridCol w:w="273"/>
        <w:gridCol w:w="152"/>
        <w:gridCol w:w="267"/>
        <w:gridCol w:w="158"/>
        <w:gridCol w:w="426"/>
      </w:tblGrid>
      <w:tr w:rsidR="00D13001" w:rsidRPr="00D13001" w:rsidTr="00860222">
        <w:trPr>
          <w:cantSplit/>
        </w:trPr>
        <w:tc>
          <w:tcPr>
            <w:tcW w:w="990" w:type="pct"/>
            <w:vMerge w:val="restart"/>
            <w:vAlign w:val="center"/>
          </w:tcPr>
          <w:p w:rsidR="00D13001" w:rsidRPr="00D77C5B" w:rsidRDefault="00D13001" w:rsidP="008602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5B">
              <w:rPr>
                <w:rFonts w:ascii="Times New Roman" w:hAnsi="Times New Roman" w:cs="Times New Roman"/>
                <w:b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4010" w:type="pct"/>
            <w:gridSpan w:val="17"/>
          </w:tcPr>
          <w:p w:rsidR="00D13001" w:rsidRPr="00D77C5B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5B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D13001" w:rsidRPr="00D13001" w:rsidTr="00D13001">
        <w:trPr>
          <w:cantSplit/>
        </w:trPr>
        <w:tc>
          <w:tcPr>
            <w:tcW w:w="990" w:type="pct"/>
            <w:vMerge/>
          </w:tcPr>
          <w:p w:rsidR="00D13001" w:rsidRPr="00D77C5B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pct"/>
            <w:gridSpan w:val="8"/>
          </w:tcPr>
          <w:p w:rsidR="00D13001" w:rsidRPr="00D77C5B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5B">
              <w:rPr>
                <w:rFonts w:ascii="Times New Roman" w:hAnsi="Times New Roman" w:cs="Times New Roman"/>
                <w:b/>
                <w:sz w:val="20"/>
                <w:szCs w:val="20"/>
              </w:rPr>
              <w:t>денна форма</w:t>
            </w:r>
          </w:p>
        </w:tc>
        <w:tc>
          <w:tcPr>
            <w:tcW w:w="2021" w:type="pct"/>
            <w:gridSpan w:val="9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Заочна форма</w:t>
            </w:r>
          </w:p>
        </w:tc>
      </w:tr>
      <w:tr w:rsidR="00D13001" w:rsidRPr="00D13001" w:rsidTr="00D13001">
        <w:trPr>
          <w:cantSplit/>
        </w:trPr>
        <w:tc>
          <w:tcPr>
            <w:tcW w:w="990" w:type="pct"/>
            <w:vMerge/>
          </w:tcPr>
          <w:p w:rsidR="00D13001" w:rsidRPr="00D77C5B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  <w:shd w:val="clear" w:color="auto" w:fill="auto"/>
          </w:tcPr>
          <w:p w:rsidR="00D13001" w:rsidRPr="00D77C5B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5B">
              <w:rPr>
                <w:rFonts w:ascii="Times New Roman" w:hAnsi="Times New Roman" w:cs="Times New Roman"/>
                <w:sz w:val="20"/>
                <w:szCs w:val="20"/>
              </w:rPr>
              <w:t xml:space="preserve">усього </w:t>
            </w:r>
          </w:p>
        </w:tc>
        <w:tc>
          <w:tcPr>
            <w:tcW w:w="1514" w:type="pct"/>
            <w:gridSpan w:val="7"/>
            <w:shd w:val="clear" w:color="auto" w:fill="auto"/>
          </w:tcPr>
          <w:p w:rsidR="00D13001" w:rsidRPr="00D77C5B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5B">
              <w:rPr>
                <w:rFonts w:ascii="Times New Roman" w:hAnsi="Times New Roman" w:cs="Times New Roman"/>
                <w:b/>
                <w:sz w:val="20"/>
                <w:szCs w:val="20"/>
              </w:rPr>
              <w:t>у тому числі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 xml:space="preserve">усього </w:t>
            </w:r>
          </w:p>
        </w:tc>
        <w:tc>
          <w:tcPr>
            <w:tcW w:w="1545" w:type="pct"/>
            <w:gridSpan w:val="8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у тому числі</w:t>
            </w:r>
          </w:p>
        </w:tc>
      </w:tr>
      <w:tr w:rsidR="00D13001" w:rsidRPr="00D13001" w:rsidTr="00D13001">
        <w:trPr>
          <w:cantSplit/>
        </w:trPr>
        <w:tc>
          <w:tcPr>
            <w:tcW w:w="990" w:type="pct"/>
            <w:vMerge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71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42" w:type="pct"/>
            <w:gridSpan w:val="2"/>
          </w:tcPr>
          <w:p w:rsidR="00D13001" w:rsidRPr="00D13001" w:rsidRDefault="00A83A4F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13001" w:rsidRPr="00D13001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інд</w:t>
            </w:r>
          </w:p>
        </w:tc>
        <w:tc>
          <w:tcPr>
            <w:tcW w:w="321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  <w:tc>
          <w:tcPr>
            <w:tcW w:w="475" w:type="pct"/>
            <w:vMerge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393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13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</w:p>
        </w:tc>
        <w:tc>
          <w:tcPr>
            <w:tcW w:w="312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інд</w:t>
            </w:r>
          </w:p>
        </w:tc>
        <w:tc>
          <w:tcPr>
            <w:tcW w:w="312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с.р.</w:t>
            </w:r>
          </w:p>
        </w:tc>
      </w:tr>
      <w:tr w:rsidR="00D13001" w:rsidRPr="00D13001" w:rsidTr="00D13001">
        <w:tc>
          <w:tcPr>
            <w:tcW w:w="990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1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2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1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3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3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2" w:type="pct"/>
            <w:gridSpan w:val="2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2" w:type="pct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D13001" w:rsidRPr="00D13001" w:rsidTr="00D13001">
        <w:trPr>
          <w:cantSplit/>
        </w:trPr>
        <w:tc>
          <w:tcPr>
            <w:tcW w:w="5000" w:type="pct"/>
            <w:gridSpan w:val="18"/>
          </w:tcPr>
          <w:p w:rsidR="00D13001" w:rsidRPr="00D13001" w:rsidRDefault="00D13001" w:rsidP="0033325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Змістовий модуль 1</w:t>
            </w: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. Сучасні задачі диференціальних рівнянь</w:t>
            </w:r>
          </w:p>
        </w:tc>
      </w:tr>
      <w:tr w:rsidR="00D13001" w:rsidRPr="00D13001" w:rsidTr="00D13001">
        <w:tc>
          <w:tcPr>
            <w:tcW w:w="990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Тема 1. Стійкість за Ляпуновим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A83A4F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22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3001" w:rsidRPr="00D13001" w:rsidTr="00D13001">
        <w:tc>
          <w:tcPr>
            <w:tcW w:w="990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Тема 2.</w:t>
            </w: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 xml:space="preserve"> Динамічні системи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A83A4F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" w:type="pct"/>
            <w:gridSpan w:val="2"/>
          </w:tcPr>
          <w:p w:rsidR="00D13001" w:rsidRPr="00D13001" w:rsidRDefault="00A83A4F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D13001" w:rsidRPr="00D13001" w:rsidRDefault="00A83A4F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001" w:rsidRPr="00D130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01" w:rsidRPr="00D13001" w:rsidTr="00D13001">
        <w:tc>
          <w:tcPr>
            <w:tcW w:w="990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Тема 3. Інваріантні тори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A4F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A83A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01" w:rsidRPr="00D13001" w:rsidTr="00D13001">
        <w:tc>
          <w:tcPr>
            <w:tcW w:w="990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Тема 4. Різницеві рівняння та системи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gridSpan w:val="2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73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01" w:rsidRPr="00D13001" w:rsidTr="00D13001">
        <w:tc>
          <w:tcPr>
            <w:tcW w:w="990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bCs/>
                <w:sz w:val="20"/>
                <w:szCs w:val="20"/>
              </w:rPr>
              <w:t>Тема 5. Диференціально-різницеві системи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20148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01" w:rsidRPr="00D13001" w:rsidTr="00D13001">
        <w:trPr>
          <w:trHeight w:val="156"/>
        </w:trPr>
        <w:tc>
          <w:tcPr>
            <w:tcW w:w="990" w:type="pct"/>
          </w:tcPr>
          <w:p w:rsidR="00D13001" w:rsidRPr="00D13001" w:rsidRDefault="00D13001" w:rsidP="0033325D">
            <w:pPr>
              <w:pStyle w:val="4"/>
              <w:keepNext w:val="0"/>
              <w:widowControl w:val="0"/>
              <w:spacing w:before="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Усього годин</w:t>
            </w:r>
            <w:r w:rsidRPr="00D1300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</w:p>
        </w:tc>
        <w:tc>
          <w:tcPr>
            <w:tcW w:w="369" w:type="pct"/>
            <w:gridSpan w:val="2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300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2" w:type="pct"/>
            <w:gridSpan w:val="2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D13001" w:rsidRPr="00D13001" w:rsidRDefault="0020148C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7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5" w:type="pct"/>
            <w:shd w:val="clear" w:color="auto" w:fill="auto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:rsidR="00D13001" w:rsidRPr="00D13001" w:rsidRDefault="00D13001" w:rsidP="0033325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65C5D" w:rsidRPr="00AF37C6" w:rsidRDefault="00BD55CF" w:rsidP="00AF37C6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463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Система оцінювання та вимоги</w:t>
      </w:r>
    </w:p>
    <w:p w:rsidR="00365C5D" w:rsidRPr="00365C5D" w:rsidRDefault="00365C5D" w:rsidP="00365C5D">
      <w:pPr>
        <w:pStyle w:val="2"/>
        <w:ind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</w:t>
      </w:r>
      <w:r w:rsidRPr="00365C5D">
        <w:rPr>
          <w:b/>
          <w:bCs/>
          <w:sz w:val="20"/>
          <w:szCs w:val="20"/>
        </w:rPr>
        <w:t>Контрольна робота та колоквіум</w:t>
      </w:r>
    </w:p>
    <w:p w:rsidR="00473899" w:rsidRDefault="00365C5D" w:rsidP="00AF37C6">
      <w:pPr>
        <w:pStyle w:val="2"/>
        <w:spacing w:line="240" w:lineRule="auto"/>
        <w:ind w:firstLine="709"/>
        <w:jc w:val="center"/>
        <w:rPr>
          <w:bCs/>
          <w:sz w:val="20"/>
          <w:szCs w:val="20"/>
        </w:rPr>
      </w:pPr>
      <w:r w:rsidRPr="00365C5D">
        <w:rPr>
          <w:bCs/>
          <w:sz w:val="20"/>
          <w:szCs w:val="20"/>
        </w:rPr>
        <w:t>КР містить 5 завдань</w:t>
      </w:r>
      <w:r w:rsidR="00AF37C6">
        <w:rPr>
          <w:bCs/>
          <w:sz w:val="20"/>
          <w:szCs w:val="20"/>
        </w:rPr>
        <w:t>, кожне оцінюється 10-ма балам</w:t>
      </w:r>
    </w:p>
    <w:tbl>
      <w:tblPr>
        <w:tblStyle w:val="ae"/>
        <w:tblW w:w="0" w:type="auto"/>
        <w:tblLook w:val="04A0"/>
      </w:tblPr>
      <w:tblGrid>
        <w:gridCol w:w="1526"/>
        <w:gridCol w:w="5381"/>
      </w:tblGrid>
      <w:tr w:rsidR="00473899" w:rsidTr="00860222">
        <w:trPr>
          <w:trHeight w:val="381"/>
        </w:trPr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66DC">
              <w:rPr>
                <w:b/>
                <w:sz w:val="20"/>
                <w:szCs w:val="20"/>
              </w:rPr>
              <w:t>Бали</w:t>
            </w:r>
          </w:p>
        </w:tc>
        <w:tc>
          <w:tcPr>
            <w:tcW w:w="5381" w:type="dxa"/>
            <w:vAlign w:val="center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 оцінювання</w:t>
            </w:r>
          </w:p>
        </w:tc>
      </w:tr>
      <w:tr w:rsidR="00473899" w:rsidTr="00860222">
        <w:trPr>
          <w:trHeight w:val="415"/>
        </w:trPr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381" w:type="dxa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sz w:val="20"/>
                <w:szCs w:val="20"/>
              </w:rPr>
              <w:t>Студент розв’язав завдання правильно</w:t>
            </w:r>
          </w:p>
        </w:tc>
      </w:tr>
      <w:tr w:rsidR="00473899" w:rsidTr="00A5249D"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8 - 9 </w:t>
            </w:r>
          </w:p>
        </w:tc>
        <w:tc>
          <w:tcPr>
            <w:tcW w:w="5381" w:type="dxa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sz w:val="20"/>
                <w:szCs w:val="20"/>
              </w:rPr>
              <w:t>Студент розв’язав завдання правильно, але розв’язання оформлено неналежним чином</w:t>
            </w:r>
          </w:p>
        </w:tc>
      </w:tr>
      <w:tr w:rsidR="00473899" w:rsidTr="00A5249D"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5381" w:type="dxa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sz w:val="20"/>
                <w:szCs w:val="20"/>
              </w:rPr>
              <w:t>Студент розв’язав завдання правильно, але при розв’язанні завдання допущені неточності</w:t>
            </w:r>
          </w:p>
        </w:tc>
      </w:tr>
      <w:tr w:rsidR="00473899" w:rsidTr="00A5249D"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5 - 6 </w:t>
            </w:r>
          </w:p>
        </w:tc>
        <w:tc>
          <w:tcPr>
            <w:tcW w:w="5381" w:type="dxa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sz w:val="20"/>
                <w:szCs w:val="20"/>
              </w:rPr>
              <w:t>Студент при розв’язуванні завдання допустив незначні помилки, які не вплинули на розв’язок або незначно його спотворили</w:t>
            </w:r>
          </w:p>
        </w:tc>
      </w:tr>
      <w:tr w:rsidR="00473899" w:rsidTr="00A5249D"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5381" w:type="dxa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sz w:val="20"/>
                <w:szCs w:val="20"/>
              </w:rPr>
              <w:t>Студент знає схему розв’язання завдання, але при його розв’язанні допускає грубі помилки або не може відновити той чи інший етап розв’язування</w:t>
            </w:r>
          </w:p>
        </w:tc>
      </w:tr>
      <w:tr w:rsidR="00473899" w:rsidTr="00A5249D">
        <w:tc>
          <w:tcPr>
            <w:tcW w:w="1526" w:type="dxa"/>
            <w:vAlign w:val="center"/>
          </w:tcPr>
          <w:p w:rsidR="00473899" w:rsidRPr="001266DC" w:rsidRDefault="00473899" w:rsidP="004738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5381" w:type="dxa"/>
          </w:tcPr>
          <w:p w:rsidR="00473899" w:rsidRPr="00365C5D" w:rsidRDefault="00473899" w:rsidP="004738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5D">
              <w:rPr>
                <w:rFonts w:ascii="Times New Roman" w:hAnsi="Times New Roman" w:cs="Times New Roman"/>
                <w:sz w:val="20"/>
                <w:szCs w:val="20"/>
              </w:rPr>
              <w:t>Студентом зроблені певні спроби розв’язання завдання, в розв’язку є раціональні зерна, але завдання в цілому виконано неправильно, допущені грубі помилки</w:t>
            </w:r>
          </w:p>
        </w:tc>
      </w:tr>
      <w:tr w:rsidR="00473899" w:rsidTr="00473899">
        <w:tc>
          <w:tcPr>
            <w:tcW w:w="1526" w:type="dxa"/>
          </w:tcPr>
          <w:p w:rsidR="00473899" w:rsidRDefault="00473899" w:rsidP="00473899">
            <w:pPr>
              <w:pStyle w:val="2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81" w:type="dxa"/>
          </w:tcPr>
          <w:p w:rsidR="00473899" w:rsidRDefault="00473899" w:rsidP="00473899">
            <w:pPr>
              <w:pStyle w:val="2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5C5D">
              <w:rPr>
                <w:sz w:val="20"/>
                <w:szCs w:val="20"/>
              </w:rPr>
              <w:t>Розв’язок завдання відсутній</w:t>
            </w:r>
          </w:p>
        </w:tc>
      </w:tr>
    </w:tbl>
    <w:p w:rsidR="00473899" w:rsidRDefault="00473899" w:rsidP="00AF37C6">
      <w:pPr>
        <w:pStyle w:val="2"/>
        <w:spacing w:line="240" w:lineRule="auto"/>
        <w:ind w:firstLine="709"/>
        <w:jc w:val="center"/>
        <w:rPr>
          <w:bCs/>
          <w:sz w:val="20"/>
          <w:szCs w:val="20"/>
        </w:rPr>
      </w:pPr>
    </w:p>
    <w:p w:rsidR="007B4B89" w:rsidRPr="007B4B89" w:rsidRDefault="007B4B89" w:rsidP="007B4B89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7B4B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</w:t>
      </w:r>
      <w:r w:rsidRPr="007B4B89">
        <w:rPr>
          <w:rFonts w:ascii="Times New Roman" w:hAnsi="Times New Roman" w:cs="Times New Roman"/>
          <w:sz w:val="24"/>
          <w:szCs w:val="24"/>
          <w:lang w:val="ru-RU"/>
        </w:rPr>
        <w:t xml:space="preserve"> При сумі балів менше 30 контрольну роботу слід переписати.</w:t>
      </w:r>
    </w:p>
    <w:p w:rsidR="007B4B89" w:rsidRPr="007B4B89" w:rsidRDefault="007B4B89" w:rsidP="007B4B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B4B89">
        <w:rPr>
          <w:rFonts w:ascii="Times New Roman" w:hAnsi="Times New Roman" w:cs="Times New Roman"/>
          <w:sz w:val="24"/>
          <w:szCs w:val="24"/>
        </w:rPr>
        <w:t xml:space="preserve">       Колоквіум оцінюється так само, як контрольна робота, виходячи з 40 балів (при наборі менше 24 балів колоквіум слід перескласти). </w:t>
      </w:r>
    </w:p>
    <w:tbl>
      <w:tblPr>
        <w:tblStyle w:val="ae"/>
        <w:tblW w:w="0" w:type="auto"/>
        <w:tblLook w:val="04A0"/>
      </w:tblPr>
      <w:tblGrid>
        <w:gridCol w:w="1726"/>
        <w:gridCol w:w="1727"/>
        <w:gridCol w:w="1727"/>
        <w:gridCol w:w="1727"/>
      </w:tblGrid>
      <w:tr w:rsidR="007B4B89" w:rsidTr="007B4B89">
        <w:trPr>
          <w:trHeight w:val="357"/>
        </w:trPr>
        <w:tc>
          <w:tcPr>
            <w:tcW w:w="5180" w:type="dxa"/>
            <w:gridSpan w:val="3"/>
          </w:tcPr>
          <w:p w:rsidR="007B4B89" w:rsidRDefault="007B4B89" w:rsidP="007B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89">
              <w:rPr>
                <w:rFonts w:ascii="Times New Roman" w:hAnsi="Times New Roman" w:cs="Times New Roman"/>
                <w:b/>
                <w:sz w:val="20"/>
                <w:szCs w:val="20"/>
              </w:rPr>
              <w:t>Змістовий модуль 1</w:t>
            </w:r>
          </w:p>
        </w:tc>
        <w:tc>
          <w:tcPr>
            <w:tcW w:w="1727" w:type="dxa"/>
            <w:vMerge w:val="restart"/>
            <w:vAlign w:val="center"/>
          </w:tcPr>
          <w:p w:rsidR="007B4B89" w:rsidRPr="007B4B89" w:rsidRDefault="007B4B89" w:rsidP="007B4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B89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  <w:p w:rsidR="007B4B89" w:rsidRPr="007B4B89" w:rsidRDefault="007B4B89" w:rsidP="007B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B4B89" w:rsidRPr="007B4B89" w:rsidRDefault="007B4B89" w:rsidP="007B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B89">
              <w:rPr>
                <w:rFonts w:ascii="Times New Roman" w:hAnsi="Times New Roman" w:cs="Times New Roman"/>
                <w:sz w:val="20"/>
                <w:szCs w:val="20"/>
              </w:rPr>
              <w:t>балів</w:t>
            </w:r>
          </w:p>
        </w:tc>
      </w:tr>
      <w:tr w:rsidR="007B4B89" w:rsidTr="007B4B89">
        <w:tc>
          <w:tcPr>
            <w:tcW w:w="1726" w:type="dxa"/>
            <w:vAlign w:val="center"/>
          </w:tcPr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Поточний контроль</w:t>
            </w:r>
          </w:p>
        </w:tc>
        <w:tc>
          <w:tcPr>
            <w:tcW w:w="1727" w:type="dxa"/>
            <w:vAlign w:val="center"/>
          </w:tcPr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</w:p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Колоквіум</w:t>
            </w:r>
          </w:p>
        </w:tc>
        <w:tc>
          <w:tcPr>
            <w:tcW w:w="1727" w:type="dxa"/>
            <w:vMerge/>
          </w:tcPr>
          <w:p w:rsidR="007B4B89" w:rsidRDefault="007B4B89" w:rsidP="007B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B89" w:rsidTr="007B4B89">
        <w:trPr>
          <w:trHeight w:val="509"/>
        </w:trPr>
        <w:tc>
          <w:tcPr>
            <w:tcW w:w="1726" w:type="dxa"/>
            <w:vAlign w:val="center"/>
          </w:tcPr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10 балів</w:t>
            </w:r>
          </w:p>
        </w:tc>
        <w:tc>
          <w:tcPr>
            <w:tcW w:w="1727" w:type="dxa"/>
            <w:vAlign w:val="center"/>
          </w:tcPr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50 балів</w:t>
            </w:r>
          </w:p>
        </w:tc>
        <w:tc>
          <w:tcPr>
            <w:tcW w:w="1727" w:type="dxa"/>
            <w:vAlign w:val="center"/>
          </w:tcPr>
          <w:p w:rsidR="007B4B89" w:rsidRPr="007F0116" w:rsidRDefault="007B4B89" w:rsidP="007B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16">
              <w:rPr>
                <w:rFonts w:ascii="Times New Roman" w:hAnsi="Times New Roman" w:cs="Times New Roman"/>
                <w:sz w:val="20"/>
                <w:szCs w:val="20"/>
              </w:rPr>
              <w:t>40 балів</w:t>
            </w:r>
          </w:p>
        </w:tc>
        <w:tc>
          <w:tcPr>
            <w:tcW w:w="1727" w:type="dxa"/>
            <w:vMerge/>
          </w:tcPr>
          <w:p w:rsidR="007B4B89" w:rsidRDefault="007B4B89" w:rsidP="007B4B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4916" w:rsidRDefault="00204916" w:rsidP="00204916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860222" w:rsidRDefault="007B4B89" w:rsidP="00860222">
      <w:pPr>
        <w:widowControl w:val="0"/>
        <w:jc w:val="center"/>
        <w:rPr>
          <w:bCs/>
        </w:rPr>
      </w:pPr>
      <w:r w:rsidRPr="007B4B89">
        <w:rPr>
          <w:b/>
          <w:bCs/>
        </w:rPr>
        <w:lastRenderedPageBreak/>
        <w:t xml:space="preserve">Рейтинговий контроль </w:t>
      </w:r>
      <w:r w:rsidRPr="007B4B89">
        <w:rPr>
          <w:bCs/>
        </w:rPr>
        <w:t>за семестр</w:t>
      </w:r>
    </w:p>
    <w:p w:rsidR="007B4B89" w:rsidRPr="007B4B89" w:rsidRDefault="007B4B89" w:rsidP="00860222">
      <w:pPr>
        <w:widowControl w:val="0"/>
        <w:jc w:val="center"/>
        <w:rPr>
          <w:b/>
          <w:bCs/>
        </w:rPr>
      </w:pPr>
      <w:r w:rsidRPr="007B4B89">
        <w:rPr>
          <w:bCs/>
        </w:rPr>
        <w:t>проводиться згідно стандартної таблиці рейтингового контролю (екзамен, залік)</w:t>
      </w:r>
      <w:r w:rsidRPr="007B4B89">
        <w:rPr>
          <w:b/>
          <w:bCs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003"/>
        <w:gridCol w:w="1505"/>
        <w:gridCol w:w="1348"/>
      </w:tblGrid>
      <w:tr w:rsidR="007B4B89" w:rsidRPr="007B4B89" w:rsidTr="00860222"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B4B89">
              <w:rPr>
                <w:b/>
                <w:bCs/>
                <w:sz w:val="20"/>
                <w:szCs w:val="20"/>
              </w:rPr>
              <w:t xml:space="preserve">Рейтингова оцінка 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B4B89">
              <w:rPr>
                <w:b/>
                <w:bCs/>
                <w:sz w:val="20"/>
                <w:szCs w:val="20"/>
              </w:rPr>
              <w:t>Оцінка за шкалою (</w:t>
            </w:r>
            <w:r w:rsidRPr="007B4B89">
              <w:rPr>
                <w:b/>
                <w:bCs/>
                <w:sz w:val="20"/>
                <w:szCs w:val="20"/>
                <w:lang w:val="en-US"/>
              </w:rPr>
              <w:t>ECTS</w:t>
            </w:r>
            <w:r w:rsidRPr="007B4B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5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B4B89">
              <w:rPr>
                <w:b/>
                <w:bCs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1348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7B4B89">
              <w:rPr>
                <w:b/>
                <w:bCs/>
                <w:sz w:val="20"/>
                <w:szCs w:val="20"/>
              </w:rPr>
              <w:t>Національна залікова оцінка</w:t>
            </w:r>
          </w:p>
        </w:tc>
      </w:tr>
      <w:tr w:rsidR="007B4B89" w:rsidRPr="007B4B89" w:rsidTr="00860222">
        <w:trPr>
          <w:cantSplit/>
        </w:trPr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90-100 і більше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</w:rPr>
            </w:pPr>
            <w:r w:rsidRPr="007B4B89">
              <w:rPr>
                <w:bCs/>
              </w:rPr>
              <w:t>А (відмінно)</w:t>
            </w:r>
          </w:p>
        </w:tc>
        <w:tc>
          <w:tcPr>
            <w:tcW w:w="1505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Відмінно</w:t>
            </w:r>
          </w:p>
        </w:tc>
        <w:tc>
          <w:tcPr>
            <w:tcW w:w="1348" w:type="dxa"/>
            <w:vMerge w:val="restart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Зараховано</w:t>
            </w:r>
          </w:p>
        </w:tc>
      </w:tr>
      <w:tr w:rsidR="007B4B89" w:rsidRPr="007B4B89" w:rsidTr="00860222">
        <w:trPr>
          <w:cantSplit/>
        </w:trPr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82-89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</w:rPr>
            </w:pPr>
            <w:r w:rsidRPr="007B4B89">
              <w:rPr>
                <w:bCs/>
              </w:rPr>
              <w:t>В (дуже добре)</w:t>
            </w:r>
          </w:p>
        </w:tc>
        <w:tc>
          <w:tcPr>
            <w:tcW w:w="1505" w:type="dxa"/>
            <w:vMerge w:val="restart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Добре</w:t>
            </w:r>
          </w:p>
        </w:tc>
        <w:tc>
          <w:tcPr>
            <w:tcW w:w="1348" w:type="dxa"/>
            <w:vMerge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</w:tr>
      <w:tr w:rsidR="007B4B89" w:rsidRPr="007B4B89" w:rsidTr="00860222">
        <w:trPr>
          <w:cantSplit/>
        </w:trPr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75-81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</w:rPr>
            </w:pPr>
            <w:r w:rsidRPr="007B4B89">
              <w:rPr>
                <w:bCs/>
              </w:rPr>
              <w:t>С (добре)</w:t>
            </w:r>
          </w:p>
        </w:tc>
        <w:tc>
          <w:tcPr>
            <w:tcW w:w="1505" w:type="dxa"/>
            <w:vMerge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  <w:tc>
          <w:tcPr>
            <w:tcW w:w="1348" w:type="dxa"/>
            <w:vMerge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</w:tr>
      <w:tr w:rsidR="007B4B89" w:rsidRPr="007B4B89" w:rsidTr="00860222">
        <w:trPr>
          <w:cantSplit/>
        </w:trPr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67-74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</w:rPr>
            </w:pPr>
            <w:r w:rsidRPr="007B4B89">
              <w:rPr>
                <w:bCs/>
              </w:rPr>
              <w:t>Д (задовільно)</w:t>
            </w:r>
          </w:p>
        </w:tc>
        <w:tc>
          <w:tcPr>
            <w:tcW w:w="1505" w:type="dxa"/>
            <w:vMerge w:val="restart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Задовільно</w:t>
            </w:r>
          </w:p>
        </w:tc>
        <w:tc>
          <w:tcPr>
            <w:tcW w:w="1348" w:type="dxa"/>
            <w:vMerge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</w:tr>
      <w:tr w:rsidR="007B4B89" w:rsidRPr="007B4B89" w:rsidTr="00860222">
        <w:trPr>
          <w:cantSplit/>
        </w:trPr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60-66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</w:rPr>
            </w:pPr>
            <w:r w:rsidRPr="007B4B89">
              <w:rPr>
                <w:bCs/>
              </w:rPr>
              <w:t>Е (достатньо)</w:t>
            </w:r>
          </w:p>
        </w:tc>
        <w:tc>
          <w:tcPr>
            <w:tcW w:w="1505" w:type="dxa"/>
            <w:vMerge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  <w:tc>
          <w:tcPr>
            <w:tcW w:w="1348" w:type="dxa"/>
            <w:vMerge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</w:tr>
      <w:tr w:rsidR="007B4B89" w:rsidRPr="007B4B89" w:rsidTr="00860222">
        <w:tc>
          <w:tcPr>
            <w:tcW w:w="1276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35-59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</w:rPr>
            </w:pPr>
            <w:r w:rsidRPr="007B4B89">
              <w:rPr>
                <w:bCs/>
                <w:lang w:val="en-US"/>
              </w:rPr>
              <w:t>FX</w:t>
            </w:r>
            <w:r w:rsidRPr="007B4B89">
              <w:rPr>
                <w:bCs/>
                <w:lang w:val="ru-RU"/>
              </w:rPr>
              <w:t xml:space="preserve"> </w:t>
            </w:r>
            <w:r w:rsidRPr="007B4B89">
              <w:rPr>
                <w:bCs/>
              </w:rPr>
              <w:t>(незадовільно з можливістю повторного складання)</w:t>
            </w:r>
          </w:p>
        </w:tc>
        <w:tc>
          <w:tcPr>
            <w:tcW w:w="1505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Незадовільно</w:t>
            </w:r>
          </w:p>
        </w:tc>
        <w:tc>
          <w:tcPr>
            <w:tcW w:w="1348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Не зараховано</w:t>
            </w:r>
          </w:p>
        </w:tc>
      </w:tr>
      <w:tr w:rsidR="007B4B89" w:rsidRPr="007B4B89" w:rsidTr="00860222">
        <w:tc>
          <w:tcPr>
            <w:tcW w:w="1276" w:type="dxa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34 і менше</w:t>
            </w:r>
          </w:p>
        </w:tc>
        <w:tc>
          <w:tcPr>
            <w:tcW w:w="2003" w:type="dxa"/>
            <w:vAlign w:val="center"/>
          </w:tcPr>
          <w:p w:rsidR="007B4B89" w:rsidRPr="007B4B89" w:rsidRDefault="007B4B89" w:rsidP="00860222">
            <w:pPr>
              <w:widowControl w:val="0"/>
              <w:spacing w:after="0" w:line="240" w:lineRule="auto"/>
              <w:rPr>
                <w:bCs/>
                <w:lang w:val="ru-RU"/>
              </w:rPr>
            </w:pPr>
            <w:r w:rsidRPr="007B4B89">
              <w:rPr>
                <w:bCs/>
                <w:lang w:val="en-US"/>
              </w:rPr>
              <w:t>F</w:t>
            </w:r>
            <w:r w:rsidRPr="007B4B89">
              <w:rPr>
                <w:bCs/>
                <w:lang w:val="ru-RU"/>
              </w:rPr>
              <w:t xml:space="preserve"> (</w:t>
            </w:r>
            <w:r w:rsidRPr="007B4B89">
              <w:rPr>
                <w:bCs/>
              </w:rPr>
              <w:t>незадовільно з обов’язковим проведенням додаткової роботи щодо вивчення навчального матеріалу кредитного модуля</w:t>
            </w:r>
            <w:r w:rsidRPr="007B4B89">
              <w:rPr>
                <w:bCs/>
                <w:lang w:val="ru-RU"/>
              </w:rPr>
              <w:t>)</w:t>
            </w:r>
          </w:p>
        </w:tc>
        <w:tc>
          <w:tcPr>
            <w:tcW w:w="1505" w:type="dxa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:rsidR="007B4B89" w:rsidRPr="007B4B89" w:rsidRDefault="007B4B89" w:rsidP="007B4B89">
            <w:pPr>
              <w:widowControl w:val="0"/>
              <w:rPr>
                <w:bCs/>
              </w:rPr>
            </w:pPr>
            <w:r w:rsidRPr="007B4B89">
              <w:rPr>
                <w:bCs/>
              </w:rPr>
              <w:t>Не допущено</w:t>
            </w:r>
          </w:p>
        </w:tc>
      </w:tr>
    </w:tbl>
    <w:p w:rsidR="00FC6737" w:rsidRDefault="00FC6737" w:rsidP="007F0116">
      <w:pPr>
        <w:widowControl w:val="0"/>
        <w:rPr>
          <w:b/>
          <w:bCs/>
          <w:lang w:val="ru-RU"/>
        </w:rPr>
      </w:pPr>
    </w:p>
    <w:p w:rsidR="00860222" w:rsidRDefault="00860222" w:rsidP="007F0116">
      <w:pPr>
        <w:widowControl w:val="0"/>
        <w:rPr>
          <w:b/>
          <w:bCs/>
          <w:lang w:val="ru-RU"/>
        </w:rPr>
      </w:pPr>
    </w:p>
    <w:p w:rsidR="007F0116" w:rsidRPr="00BD55CF" w:rsidRDefault="00FC6737" w:rsidP="006A6E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5CF">
        <w:rPr>
          <w:rFonts w:ascii="Times New Roman" w:hAnsi="Times New Roman" w:cs="Times New Roman"/>
          <w:b/>
          <w:sz w:val="20"/>
          <w:szCs w:val="20"/>
        </w:rPr>
        <w:lastRenderedPageBreak/>
        <w:t>Зразок варіанту</w:t>
      </w:r>
      <w:r w:rsidR="00CF2EEA">
        <w:rPr>
          <w:rFonts w:ascii="Times New Roman" w:hAnsi="Times New Roman" w:cs="Times New Roman"/>
          <w:b/>
          <w:sz w:val="20"/>
          <w:szCs w:val="20"/>
        </w:rPr>
        <w:t xml:space="preserve"> модульної </w:t>
      </w:r>
      <w:r w:rsidRPr="00BD55CF">
        <w:rPr>
          <w:rFonts w:ascii="Times New Roman" w:hAnsi="Times New Roman" w:cs="Times New Roman"/>
          <w:b/>
          <w:sz w:val="20"/>
          <w:szCs w:val="20"/>
        </w:rPr>
        <w:t xml:space="preserve"> контрольної роботи</w:t>
      </w:r>
    </w:p>
    <w:p w:rsidR="00FC6737" w:rsidRPr="00BD55CF" w:rsidRDefault="0020148C" w:rsidP="0020148C">
      <w:pPr>
        <w:pStyle w:val="a6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C6737" w:rsidRPr="00BD55CF">
        <w:rPr>
          <w:sz w:val="20"/>
          <w:szCs w:val="20"/>
        </w:rPr>
        <w:t>Методом функції Гріна знайти розв</w:t>
      </w:r>
      <w:r w:rsidR="00FC6737" w:rsidRPr="00BD55CF">
        <w:rPr>
          <w:sz w:val="20"/>
          <w:szCs w:val="20"/>
          <w:lang w:val="ru-RU"/>
        </w:rPr>
        <w:t>’</w:t>
      </w:r>
      <w:r w:rsidR="00FC6737" w:rsidRPr="00BD55CF">
        <w:rPr>
          <w:sz w:val="20"/>
          <w:szCs w:val="20"/>
        </w:rPr>
        <w:t>язок крайової задачі</w:t>
      </w:r>
    </w:p>
    <w:p w:rsidR="00FC6737" w:rsidRPr="00BD55CF" w:rsidRDefault="00FC6737" w:rsidP="00FC6737">
      <w:pPr>
        <w:pStyle w:val="a6"/>
        <w:rPr>
          <w:sz w:val="20"/>
          <w:szCs w:val="20"/>
        </w:rPr>
      </w:pPr>
    </w:p>
    <w:p w:rsidR="00FC6737" w:rsidRPr="00BD55CF" w:rsidRDefault="004579D6" w:rsidP="00FC6737">
      <w:pPr>
        <w:pStyle w:val="a6"/>
        <w:jc w:val="center"/>
        <w:rPr>
          <w:sz w:val="20"/>
          <w:szCs w:val="20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"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r>
          <w:rPr>
            <w:rFonts w:ascii="Cambria Math" w:hAnsi="Cambria Math"/>
            <w:sz w:val="20"/>
            <w:szCs w:val="20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  <w:lang w:val="en-US"/>
          </w:rPr>
          <m:t>,  y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-1</m:t>
            </m:r>
          </m:e>
        </m:d>
        <m:r>
          <w:rPr>
            <w:rFonts w:ascii="Cambria Math" w:hAnsi="Cambria Math"/>
            <w:sz w:val="20"/>
            <w:szCs w:val="20"/>
            <w:lang w:val="en-US"/>
          </w:rPr>
          <m:t>=y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1</m:t>
            </m:r>
          </m:e>
        </m:d>
        <m:r>
          <w:rPr>
            <w:rFonts w:ascii="Cambria Math" w:hAnsi="Cambria Math"/>
            <w:sz w:val="20"/>
            <w:szCs w:val="20"/>
            <w:lang w:val="en-US"/>
          </w:rPr>
          <m:t>=0,  -1≤x≤1</m:t>
        </m:r>
      </m:oMath>
      <w:r w:rsidR="00FC6737" w:rsidRPr="00BD55CF">
        <w:rPr>
          <w:sz w:val="20"/>
          <w:szCs w:val="20"/>
          <w:lang w:val="en-US"/>
        </w:rPr>
        <w:t>.</w:t>
      </w:r>
    </w:p>
    <w:p w:rsidR="00FC6737" w:rsidRPr="00BD55CF" w:rsidRDefault="00FC6737" w:rsidP="00FC6737">
      <w:pPr>
        <w:pStyle w:val="a6"/>
        <w:jc w:val="both"/>
        <w:rPr>
          <w:sz w:val="20"/>
          <w:szCs w:val="20"/>
          <w:lang w:val="en-US"/>
        </w:rPr>
      </w:pPr>
    </w:p>
    <w:p w:rsidR="00FC6737" w:rsidRDefault="00FC6737" w:rsidP="0020148C">
      <w:pPr>
        <w:pStyle w:val="a6"/>
        <w:numPr>
          <w:ilvl w:val="0"/>
          <w:numId w:val="6"/>
        </w:numPr>
        <w:jc w:val="both"/>
        <w:rPr>
          <w:sz w:val="20"/>
          <w:szCs w:val="20"/>
        </w:rPr>
      </w:pPr>
      <w:r w:rsidRPr="00BD55CF">
        <w:rPr>
          <w:sz w:val="20"/>
          <w:szCs w:val="20"/>
        </w:rPr>
        <w:t>Дослідити на стійкість систему рівнянь</w:t>
      </w:r>
    </w:p>
    <w:p w:rsidR="00FC6737" w:rsidRPr="00BD55CF" w:rsidRDefault="00FC6737" w:rsidP="00FC6737">
      <w:pPr>
        <w:pStyle w:val="a6"/>
        <w:jc w:val="both"/>
        <w:rPr>
          <w:sz w:val="20"/>
          <w:szCs w:val="20"/>
        </w:rPr>
      </w:pPr>
    </w:p>
    <w:p w:rsidR="00FC6737" w:rsidRPr="00BD55CF" w:rsidRDefault="004579D6" w:rsidP="00FC6737">
      <w:pPr>
        <w:pStyle w:val="a6"/>
        <w:jc w:val="both"/>
        <w:rPr>
          <w:sz w:val="20"/>
          <w:szCs w:val="20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 xml:space="preserve">=x-4y;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dt</m:t>
              </m:r>
            </m:den>
          </m:f>
          <m:r>
            <w:rPr>
              <w:rFonts w:ascii="Cambria Math" w:hAnsi="Cambria Math"/>
              <w:sz w:val="20"/>
              <w:szCs w:val="20"/>
              <w:lang w:val="en-US"/>
            </w:rPr>
            <m:t>=x-y</m:t>
          </m:r>
        </m:oMath>
      </m:oMathPara>
    </w:p>
    <w:p w:rsidR="00FC6737" w:rsidRPr="00BD55CF" w:rsidRDefault="00FC6737" w:rsidP="00FC6737">
      <w:pPr>
        <w:pStyle w:val="a6"/>
        <w:jc w:val="both"/>
        <w:rPr>
          <w:sz w:val="20"/>
          <w:szCs w:val="20"/>
        </w:rPr>
      </w:pPr>
    </w:p>
    <w:p w:rsidR="00FC6737" w:rsidRPr="00BD55CF" w:rsidRDefault="00FC6737" w:rsidP="00FC6737">
      <w:pPr>
        <w:pStyle w:val="a6"/>
        <w:jc w:val="both"/>
        <w:rPr>
          <w:sz w:val="20"/>
          <w:szCs w:val="20"/>
        </w:rPr>
      </w:pPr>
      <w:r w:rsidRPr="00BD55CF">
        <w:rPr>
          <w:sz w:val="20"/>
          <w:szCs w:val="20"/>
        </w:rPr>
        <w:t>та схематично зобразити траєкторії розв</w:t>
      </w:r>
      <w:r w:rsidRPr="00BD55CF">
        <w:rPr>
          <w:sz w:val="20"/>
          <w:szCs w:val="20"/>
          <w:lang w:val="ru-RU"/>
        </w:rPr>
        <w:t>’</w:t>
      </w:r>
      <w:r w:rsidRPr="00BD55CF">
        <w:rPr>
          <w:sz w:val="20"/>
          <w:szCs w:val="20"/>
        </w:rPr>
        <w:t>язків.</w:t>
      </w:r>
      <w:r w:rsidR="007F0116">
        <w:rPr>
          <w:sz w:val="20"/>
          <w:szCs w:val="20"/>
        </w:rPr>
        <w:t xml:space="preserve"> Вказати тип нерухомої точки.</w:t>
      </w:r>
    </w:p>
    <w:p w:rsidR="00FC6737" w:rsidRPr="00BD55CF" w:rsidRDefault="00FC6737" w:rsidP="00FC6737">
      <w:pPr>
        <w:pStyle w:val="a6"/>
        <w:jc w:val="both"/>
        <w:rPr>
          <w:sz w:val="20"/>
          <w:szCs w:val="20"/>
        </w:rPr>
      </w:pPr>
    </w:p>
    <w:p w:rsidR="00FC6737" w:rsidRPr="0020148C" w:rsidRDefault="00FC6737" w:rsidP="0020148C">
      <w:pPr>
        <w:pStyle w:val="a6"/>
        <w:numPr>
          <w:ilvl w:val="0"/>
          <w:numId w:val="6"/>
        </w:numPr>
        <w:jc w:val="both"/>
        <w:rPr>
          <w:sz w:val="20"/>
          <w:szCs w:val="20"/>
        </w:rPr>
      </w:pPr>
      <w:r w:rsidRPr="0020148C">
        <w:rPr>
          <w:sz w:val="20"/>
          <w:szCs w:val="20"/>
        </w:rPr>
        <w:t xml:space="preserve">Дослідити на стійкість </w:t>
      </w:r>
      <w:r w:rsidR="007F0116" w:rsidRPr="0020148C">
        <w:rPr>
          <w:sz w:val="20"/>
          <w:szCs w:val="20"/>
        </w:rPr>
        <w:t xml:space="preserve">в сенсі Ляпунова </w:t>
      </w:r>
      <w:r w:rsidRPr="0020148C">
        <w:rPr>
          <w:sz w:val="20"/>
          <w:szCs w:val="20"/>
        </w:rPr>
        <w:t>розв</w:t>
      </w:r>
      <w:r w:rsidRPr="0020148C">
        <w:rPr>
          <w:sz w:val="20"/>
          <w:szCs w:val="20"/>
          <w:lang w:val="ru-RU"/>
        </w:rPr>
        <w:t>’</w:t>
      </w:r>
      <w:r w:rsidRPr="0020148C">
        <w:rPr>
          <w:sz w:val="20"/>
          <w:szCs w:val="20"/>
        </w:rPr>
        <w:t>язок рівняння</w:t>
      </w:r>
    </w:p>
    <w:p w:rsidR="00FC6737" w:rsidRDefault="00FC6737" w:rsidP="00FC6737">
      <w:pPr>
        <w:pStyle w:val="a6"/>
        <w:jc w:val="both"/>
        <w:rPr>
          <w:sz w:val="20"/>
          <w:szCs w:val="20"/>
        </w:rPr>
      </w:pPr>
    </w:p>
    <w:p w:rsidR="00FC6737" w:rsidRDefault="00FC6737" w:rsidP="00FC6737">
      <w:pPr>
        <w:pStyle w:val="a6"/>
        <w:jc w:val="both"/>
        <w:rPr>
          <w:sz w:val="20"/>
          <w:szCs w:val="20"/>
        </w:rPr>
      </w:pPr>
      <w:r w:rsidRPr="00BD55CF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                 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en-US"/>
              </w:rPr>
              <m:t>dx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en-US"/>
              </w:rPr>
              <m:t>dt</m:t>
            </m:r>
          </m:den>
        </m:f>
        <m:r>
          <w:rPr>
            <w:rFonts w:ascii="Cambria Math" w:hAnsi="Cambria Math"/>
            <w:sz w:val="20"/>
            <w:szCs w:val="20"/>
          </w:rPr>
          <m:t>=1+</m:t>
        </m:r>
        <m:r>
          <w:rPr>
            <w:rFonts w:ascii="Cambria Math" w:hAnsi="Cambria Math"/>
            <w:sz w:val="20"/>
            <w:szCs w:val="20"/>
            <w:lang w:val="en-US"/>
          </w:rPr>
          <m:t>t</m:t>
        </m:r>
        <m:r>
          <w:rPr>
            <w:rFonts w:ascii="Cambria Math" w:hAnsi="Cambria Math"/>
            <w:sz w:val="20"/>
            <w:szCs w:val="20"/>
          </w:rPr>
          <m:t>-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r>
          <w:rPr>
            <w:rFonts w:ascii="Cambria Math" w:hAnsi="Cambria Math"/>
            <w:sz w:val="20"/>
            <w:szCs w:val="20"/>
          </w:rPr>
          <m:t xml:space="preserve">,   </m:t>
        </m:r>
        <m:r>
          <w:rPr>
            <w:rFonts w:ascii="Cambria Math" w:hAnsi="Cambria Math"/>
            <w:sz w:val="20"/>
            <w:szCs w:val="20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n-US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0</m:t>
            </m:r>
          </m:e>
        </m:d>
        <m:r>
          <w:rPr>
            <w:rFonts w:ascii="Cambria Math" w:hAnsi="Cambria Math"/>
            <w:sz w:val="20"/>
            <w:szCs w:val="20"/>
          </w:rPr>
          <m:t>=0</m:t>
        </m:r>
      </m:oMath>
      <w:r w:rsidR="007F0116">
        <w:rPr>
          <w:sz w:val="20"/>
          <w:szCs w:val="20"/>
        </w:rPr>
        <w:t>,</w:t>
      </w:r>
    </w:p>
    <w:p w:rsidR="007F0116" w:rsidRDefault="007F0116" w:rsidP="00FC6737">
      <w:pPr>
        <w:pStyle w:val="a6"/>
        <w:jc w:val="both"/>
        <w:rPr>
          <w:i/>
          <w:sz w:val="20"/>
          <w:szCs w:val="20"/>
        </w:rPr>
      </w:pPr>
    </w:p>
    <w:p w:rsidR="007F0116" w:rsidRDefault="0020148C" w:rsidP="00FC6737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7F0116">
        <w:rPr>
          <w:sz w:val="20"/>
          <w:szCs w:val="20"/>
        </w:rPr>
        <w:t>икористовуючи означення стійкості.</w:t>
      </w:r>
    </w:p>
    <w:p w:rsidR="0020148C" w:rsidRPr="007F0116" w:rsidRDefault="0020148C" w:rsidP="00FC6737">
      <w:pPr>
        <w:pStyle w:val="a6"/>
        <w:jc w:val="both"/>
        <w:rPr>
          <w:sz w:val="20"/>
          <w:szCs w:val="20"/>
        </w:rPr>
      </w:pPr>
    </w:p>
    <w:p w:rsidR="00FC6737" w:rsidRDefault="00FC6737" w:rsidP="0020148C">
      <w:pPr>
        <w:pStyle w:val="a6"/>
        <w:numPr>
          <w:ilvl w:val="0"/>
          <w:numId w:val="6"/>
        </w:numPr>
        <w:jc w:val="both"/>
        <w:rPr>
          <w:sz w:val="20"/>
          <w:szCs w:val="20"/>
        </w:rPr>
      </w:pPr>
      <w:r w:rsidRPr="0020148C">
        <w:rPr>
          <w:sz w:val="20"/>
          <w:szCs w:val="20"/>
        </w:rPr>
        <w:t>Поняття інваріантного тору. Основна ідея методу функції Гріна-Самойленка його побудови.</w:t>
      </w:r>
    </w:p>
    <w:p w:rsidR="0020148C" w:rsidRPr="0020148C" w:rsidRDefault="0020148C" w:rsidP="0020148C">
      <w:pPr>
        <w:pStyle w:val="a6"/>
        <w:ind w:left="1080"/>
        <w:jc w:val="both"/>
        <w:rPr>
          <w:sz w:val="20"/>
          <w:szCs w:val="20"/>
        </w:rPr>
      </w:pPr>
    </w:p>
    <w:p w:rsidR="00BD55CF" w:rsidRPr="006A6E74" w:rsidRDefault="007F0116" w:rsidP="0020148C">
      <w:pPr>
        <w:pStyle w:val="a6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Довести, що періодичний рух динамічної системи стійкий за Пуасоном.</w:t>
      </w:r>
    </w:p>
    <w:p w:rsidR="00BD55CF" w:rsidRDefault="00BD55CF" w:rsidP="00BD55CF">
      <w:pPr>
        <w:widowControl w:val="0"/>
        <w:spacing w:after="0" w:line="240" w:lineRule="auto"/>
        <w:ind w:left="1440"/>
        <w:jc w:val="both"/>
        <w:rPr>
          <w:sz w:val="28"/>
          <w:szCs w:val="28"/>
        </w:rPr>
      </w:pPr>
    </w:p>
    <w:p w:rsidR="00BD55CF" w:rsidRPr="00BD55CF" w:rsidRDefault="006A6E74" w:rsidP="006A6E74">
      <w:pPr>
        <w:widowControl w:val="0"/>
        <w:spacing w:after="0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BD55CF" w:rsidRPr="00BD55CF">
        <w:rPr>
          <w:b/>
          <w:sz w:val="20"/>
          <w:szCs w:val="20"/>
        </w:rPr>
        <w:t>Рекомендована література</w:t>
      </w:r>
    </w:p>
    <w:p w:rsidR="00BD55CF" w:rsidRPr="00BD55CF" w:rsidRDefault="00BD55CF" w:rsidP="00BD55CF">
      <w:pPr>
        <w:widowControl w:val="0"/>
        <w:shd w:val="clear" w:color="auto" w:fill="FFFFFF"/>
        <w:ind w:firstLine="142"/>
        <w:rPr>
          <w:b/>
          <w:bCs/>
          <w:spacing w:val="-6"/>
          <w:sz w:val="20"/>
          <w:szCs w:val="20"/>
        </w:rPr>
      </w:pPr>
      <w:r w:rsidRPr="00BD55CF">
        <w:rPr>
          <w:b/>
          <w:bCs/>
          <w:spacing w:val="-6"/>
          <w:sz w:val="20"/>
          <w:szCs w:val="20"/>
        </w:rPr>
        <w:t>Базова</w:t>
      </w:r>
    </w:p>
    <w:p w:rsidR="00BD55CF" w:rsidRPr="008D66D9" w:rsidRDefault="00BD55CF" w:rsidP="00BD5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</w:rPr>
        <w:t>Самойленко А.М.</w:t>
      </w:r>
      <w:r w:rsidRPr="008D66D9">
        <w:rPr>
          <w:rFonts w:ascii="Times New Roman" w:hAnsi="Times New Roman" w:cs="Times New Roman"/>
          <w:sz w:val="20"/>
          <w:szCs w:val="20"/>
        </w:rPr>
        <w:t xml:space="preserve"> Э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>лементы математической теории многочастотных колебаний. – М.: Наука, 1987. – 302 с.</w:t>
      </w:r>
    </w:p>
    <w:p w:rsidR="00BD55CF" w:rsidRPr="008D66D9" w:rsidRDefault="00BD55CF" w:rsidP="00BD5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</w:rPr>
        <w:t>Малкин И.Г</w:t>
      </w:r>
      <w:r w:rsidRPr="008D66D9">
        <w:rPr>
          <w:rFonts w:ascii="Times New Roman" w:hAnsi="Times New Roman" w:cs="Times New Roman"/>
          <w:sz w:val="20"/>
          <w:szCs w:val="20"/>
        </w:rPr>
        <w:t xml:space="preserve">. Теория устойчивости движения 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>. – М.: Наука,1966. – 530 с.</w:t>
      </w:r>
    </w:p>
    <w:p w:rsidR="00BD55CF" w:rsidRPr="008D66D9" w:rsidRDefault="00BD55CF" w:rsidP="00BD5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Немыцкий В.В., Степанов В.В.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Качественная теория дифференциальных уравнений. – М.: ОГИЗ, 1947. – 448 с.</w:t>
      </w:r>
    </w:p>
    <w:p w:rsidR="00BD55CF" w:rsidRPr="008D66D9" w:rsidRDefault="00BD55CF" w:rsidP="00BD5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Демидович Б.П.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Лекции по математической теории устойчивости. – М.:Наука, 1967. – 472 с. </w:t>
      </w:r>
    </w:p>
    <w:p w:rsidR="00BD55CF" w:rsidRPr="008D66D9" w:rsidRDefault="00BD55CF" w:rsidP="00BD5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Самойленко А.М., Кривошея С.А., Перестюк М.О. 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>Диференціальні рівняння в задачах. – Київ: Либідь, 2003. – 502 с.</w:t>
      </w:r>
    </w:p>
    <w:p w:rsidR="00BD55CF" w:rsidRPr="008D66D9" w:rsidRDefault="00BD55CF" w:rsidP="00BD55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</w:rPr>
        <w:t>Самойленко А.М., Перестюк М.О., Парасюк І.О.</w:t>
      </w:r>
      <w:r w:rsidRPr="008D66D9">
        <w:rPr>
          <w:rFonts w:ascii="Times New Roman" w:hAnsi="Times New Roman" w:cs="Times New Roman"/>
          <w:sz w:val="20"/>
          <w:szCs w:val="20"/>
        </w:rPr>
        <w:t xml:space="preserve"> Диференціальні рівняння. – Київ, «Либідь», 2003.– 600 с.</w:t>
      </w:r>
      <w:r w:rsidRPr="008D66D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D55CF" w:rsidRPr="008D66D9" w:rsidRDefault="00BD55CF" w:rsidP="00BD55CF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D55CF" w:rsidRPr="008D66D9" w:rsidRDefault="00BD55CF" w:rsidP="00BD55CF">
      <w:pPr>
        <w:widowControl w:val="0"/>
        <w:shd w:val="clear" w:color="auto" w:fill="FFFFFF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  <w:r w:rsidRPr="008D66D9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 Допоміжна</w:t>
      </w:r>
    </w:p>
    <w:p w:rsidR="00BD55CF" w:rsidRPr="008D66D9" w:rsidRDefault="00BD55CF" w:rsidP="00BD55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Самойленко А.М., Теплинский Ю.В.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Счётные системы дифференциальных уравнений. – Киев: Ин-т математики , 1993. – 308 с.</w:t>
      </w:r>
    </w:p>
    <w:p w:rsidR="00BD55CF" w:rsidRPr="008D66D9" w:rsidRDefault="00BD55CF" w:rsidP="00BD55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Самойленко А.</w:t>
      </w:r>
      <w:r w:rsidRPr="008D66D9">
        <w:rPr>
          <w:rFonts w:ascii="Times New Roman" w:hAnsi="Times New Roman" w:cs="Times New Roman"/>
          <w:i/>
          <w:sz w:val="20"/>
          <w:szCs w:val="20"/>
          <w:lang w:val="ru-RU"/>
        </w:rPr>
        <w:t>М., Теплінський Ю.В.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Елементи математичної теорії еволюційних рівнянь у банахових просторах. – Киев: Ин-т математики , 2008. – 495 с.</w:t>
      </w:r>
    </w:p>
    <w:p w:rsidR="00BD55CF" w:rsidRPr="008D66D9" w:rsidRDefault="00BD55CF" w:rsidP="00BD55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Теплінський Ю.</w:t>
      </w:r>
      <w:r w:rsidRPr="008D66D9">
        <w:rPr>
          <w:rFonts w:ascii="Times New Roman" w:hAnsi="Times New Roman" w:cs="Times New Roman"/>
          <w:i/>
          <w:sz w:val="20"/>
          <w:szCs w:val="20"/>
          <w:lang w:val="ru-RU"/>
        </w:rPr>
        <w:t>В.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Інваріантні тори диференцівльно-різницевих рівнянь у просторах обмежених числових послідовностей. – Кам’</w:t>
      </w:r>
      <w:r w:rsidR="008D66D9" w:rsidRPr="008D66D9">
        <w:rPr>
          <w:rFonts w:ascii="Times New Roman" w:hAnsi="Times New Roman" w:cs="Times New Roman"/>
          <w:sz w:val="20"/>
          <w:szCs w:val="20"/>
        </w:rPr>
        <w:t>янець-Подільський: КПНУ імені</w:t>
      </w:r>
      <w:r w:rsidRPr="008D66D9">
        <w:rPr>
          <w:rFonts w:ascii="Times New Roman" w:hAnsi="Times New Roman" w:cs="Times New Roman"/>
          <w:sz w:val="20"/>
          <w:szCs w:val="20"/>
        </w:rPr>
        <w:t xml:space="preserve"> Івана Огієнка, Препринт 2015. –130 с.</w:t>
      </w:r>
    </w:p>
    <w:p w:rsidR="00BD55CF" w:rsidRPr="008D66D9" w:rsidRDefault="00BD55CF" w:rsidP="00BD55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Самойленко А.М., Ронто Н.И.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Численно-аналитические методы в теории краевых задач обыкновенных дифференциальных уравнений. – К., Наукова думка, 1992. – 279 с. </w:t>
      </w:r>
    </w:p>
    <w:p w:rsidR="00BD55CF" w:rsidRPr="008D66D9" w:rsidRDefault="00BD55CF" w:rsidP="00BD55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66D9">
        <w:rPr>
          <w:rFonts w:ascii="Times New Roman" w:hAnsi="Times New Roman" w:cs="Times New Roman"/>
          <w:i/>
          <w:iCs/>
          <w:sz w:val="20"/>
          <w:szCs w:val="20"/>
          <w:lang w:val="ru-RU"/>
        </w:rPr>
        <w:t>Александров А.Ю., Жабко А.П.</w:t>
      </w:r>
      <w:r w:rsidRPr="008D66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Устойчивость разностных систем. – Санкт-Петербург. – 2003. – 110 с.</w:t>
      </w:r>
    </w:p>
    <w:p w:rsidR="008D66D9" w:rsidRDefault="008D66D9" w:rsidP="0020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48C" w:rsidRPr="0020148C" w:rsidRDefault="0020148C" w:rsidP="0020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t>ДЕТАЛІЗОВАНІ ПЛАНИ ПРАКТИЧНИХ ЗАНЯТЬ (9)</w:t>
      </w:r>
    </w:p>
    <w:p w:rsidR="0020148C" w:rsidRPr="0020148C" w:rsidRDefault="0020148C" w:rsidP="002014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t>1-2. Постановка і типи крайових задач</w:t>
      </w:r>
    </w:p>
    <w:p w:rsidR="0020148C" w:rsidRPr="0020148C" w:rsidRDefault="0020148C" w:rsidP="0020148C">
      <w:pPr>
        <w:pStyle w:val="a6"/>
        <w:numPr>
          <w:ilvl w:val="0"/>
          <w:numId w:val="7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Метод А.М. Самойленка у розв</w:t>
      </w:r>
      <w:r w:rsidRPr="0020148C">
        <w:rPr>
          <w:sz w:val="20"/>
          <w:szCs w:val="20"/>
          <w:lang w:val="ru-RU"/>
        </w:rPr>
        <w:t>’язуванні крайових задач.</w:t>
      </w:r>
    </w:p>
    <w:p w:rsidR="0020148C" w:rsidRPr="0020148C" w:rsidRDefault="0020148C" w:rsidP="0020148C">
      <w:pPr>
        <w:pStyle w:val="a6"/>
        <w:numPr>
          <w:ilvl w:val="0"/>
          <w:numId w:val="7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Метод функції Гріна у розв</w:t>
      </w:r>
      <w:r w:rsidRPr="0020148C">
        <w:rPr>
          <w:sz w:val="20"/>
          <w:szCs w:val="20"/>
          <w:lang w:val="ru-RU"/>
        </w:rPr>
        <w:t>’язуванні крайових задач.</w:t>
      </w:r>
    </w:p>
    <w:p w:rsidR="0020148C" w:rsidRPr="0020148C" w:rsidRDefault="0020148C" w:rsidP="0020148C">
      <w:pPr>
        <w:pStyle w:val="a6"/>
        <w:numPr>
          <w:ilvl w:val="0"/>
          <w:numId w:val="7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Задача Штурма-Ліувілля.</w:t>
      </w:r>
    </w:p>
    <w:p w:rsidR="0020148C" w:rsidRPr="0020148C" w:rsidRDefault="0020148C" w:rsidP="0020148C">
      <w:pPr>
        <w:pStyle w:val="a6"/>
        <w:numPr>
          <w:ilvl w:val="0"/>
          <w:numId w:val="7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Розв</w:t>
      </w:r>
      <w:r w:rsidRPr="0020148C">
        <w:rPr>
          <w:sz w:val="20"/>
          <w:szCs w:val="20"/>
          <w:lang w:val="ru-RU"/>
        </w:rPr>
        <w:t>’</w:t>
      </w:r>
      <w:r w:rsidRPr="0020148C">
        <w:rPr>
          <w:sz w:val="20"/>
          <w:szCs w:val="20"/>
        </w:rPr>
        <w:t>язати вправи з</w:t>
      </w:r>
      <w:r w:rsidRPr="0020148C">
        <w:rPr>
          <w:sz w:val="20"/>
          <w:szCs w:val="20"/>
          <w:lang w:val="ru-RU"/>
        </w:rPr>
        <w:t>[6]: 3.32, 3.33, 3.34, 3.35, 3.36, 3.41, 3.44, 3.45,</w:t>
      </w:r>
    </w:p>
    <w:p w:rsidR="0020148C" w:rsidRPr="0020148C" w:rsidRDefault="0020148C" w:rsidP="0020148C">
      <w:pPr>
        <w:pStyle w:val="a6"/>
        <w:ind w:left="1080"/>
        <w:rPr>
          <w:sz w:val="20"/>
          <w:szCs w:val="20"/>
          <w:lang w:val="ru-RU"/>
        </w:rPr>
      </w:pPr>
      <w:r w:rsidRPr="0020148C">
        <w:rPr>
          <w:sz w:val="20"/>
          <w:szCs w:val="20"/>
          <w:lang w:val="ru-RU"/>
        </w:rPr>
        <w:t>3.37, приклад на ст.305, 3.38, 3.42, 3.43.</w:t>
      </w:r>
    </w:p>
    <w:p w:rsidR="0020148C" w:rsidRPr="0020148C" w:rsidRDefault="0020148C" w:rsidP="0020148C">
      <w:pPr>
        <w:pStyle w:val="a6"/>
        <w:ind w:left="1080"/>
        <w:rPr>
          <w:sz w:val="20"/>
          <w:szCs w:val="20"/>
        </w:rPr>
      </w:pPr>
    </w:p>
    <w:p w:rsidR="0020148C" w:rsidRPr="0020148C" w:rsidRDefault="0020148C" w:rsidP="0020148C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t>3. Деякі питання з алгебри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8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 xml:space="preserve">Зведення матриці до жорданової форми. 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8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Елементарні дільники.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8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 xml:space="preserve"> Критерії Сільвестра та Рауса-Гурвіца.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8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Розв’язати вправи з посібника Шкіль М.І., Лейфура В.М., Самусенко П.Ф. «Диференціальні рівняння»: приклад на ст. 192, ст. 213 (пр-д 1), ст 214 (пр-д 2), ст.238(пр-д 1), приклади знаковизначених, знакосталих та знакозмінних  квадратичних форм.</w:t>
      </w:r>
    </w:p>
    <w:p w:rsidR="006D1C8A" w:rsidRPr="00F95688" w:rsidRDefault="006D1C8A" w:rsidP="002014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148C" w:rsidRPr="0020148C" w:rsidRDefault="0020148C" w:rsidP="002014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lastRenderedPageBreak/>
        <w:t>4-5. Дослідження стійкості руху в сенсі Ляпунова (2 заняття)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9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Означення стійкості,  асимптотичної стійкості та нестійкості руху. Система збуреного руху.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9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Випадок лінійних систем із змінними та сталими коефіцієнтами.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9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Дослідження стійкості руху за першим наближенням .  Теорема Ляпунова.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9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Розв</w:t>
      </w:r>
      <w:r w:rsidRPr="0020148C">
        <w:rPr>
          <w:sz w:val="20"/>
          <w:szCs w:val="20"/>
          <w:lang w:val="ru-RU"/>
        </w:rPr>
        <w:t>’</w:t>
      </w:r>
      <w:r w:rsidRPr="0020148C">
        <w:rPr>
          <w:sz w:val="20"/>
          <w:szCs w:val="20"/>
        </w:rPr>
        <w:t>язати в вправи з</w:t>
      </w:r>
      <w:r w:rsidRPr="0020148C">
        <w:rPr>
          <w:sz w:val="20"/>
          <w:szCs w:val="20"/>
          <w:lang w:val="ru-RU"/>
        </w:rPr>
        <w:t>[6]: 4.29, 5.1, 5.4, 5.5 – 5.16, 5.20 – 5.24.</w:t>
      </w:r>
    </w:p>
    <w:p w:rsidR="0020148C" w:rsidRPr="0020148C" w:rsidRDefault="0020148C" w:rsidP="0020148C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t>6.    Другий метод Ляпунова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10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Функції та теореми Ляпунова у випадку автономної системи.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10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Функції та теореми Ляпунова у випадку неавтономної системи.</w:t>
      </w:r>
    </w:p>
    <w:p w:rsidR="0020148C" w:rsidRPr="0020148C" w:rsidRDefault="0020148C" w:rsidP="0020148C">
      <w:pPr>
        <w:pStyle w:val="a6"/>
        <w:widowControl w:val="0"/>
        <w:numPr>
          <w:ilvl w:val="0"/>
          <w:numId w:val="10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Розв’язати в вправи з</w:t>
      </w:r>
      <w:r w:rsidRPr="0020148C">
        <w:rPr>
          <w:sz w:val="20"/>
          <w:szCs w:val="20"/>
          <w:lang w:val="ru-RU"/>
        </w:rPr>
        <w:t xml:space="preserve">[6]: 5.29, 5.30, 5.32; навести приклади різного типу функцій Ляпунова; </w:t>
      </w:r>
    </w:p>
    <w:p w:rsidR="0020148C" w:rsidRPr="0020148C" w:rsidRDefault="0020148C" w:rsidP="0020148C">
      <w:pPr>
        <w:pStyle w:val="a6"/>
        <w:widowControl w:val="0"/>
        <w:rPr>
          <w:sz w:val="20"/>
          <w:szCs w:val="20"/>
        </w:rPr>
      </w:pPr>
      <w:r w:rsidRPr="0020148C">
        <w:rPr>
          <w:sz w:val="20"/>
          <w:szCs w:val="20"/>
        </w:rPr>
        <w:t>розв’язати вправи з посібника Шкіль М.І., Лейфура В.М., Самусенко П.Ф. «Диференціальні рівняння»: приклад 1 на ст. 244, 10 та 11 на ст.246.</w:t>
      </w:r>
    </w:p>
    <w:p w:rsidR="0020148C" w:rsidRPr="0020148C" w:rsidRDefault="0020148C" w:rsidP="0020148C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148C" w:rsidRPr="0020148C" w:rsidRDefault="0020148C" w:rsidP="0020148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t>7-8    Динамічні системи. Побудова траєкторій рухів на площині (2 заняття)</w:t>
      </w:r>
    </w:p>
    <w:p w:rsidR="0020148C" w:rsidRPr="0020148C" w:rsidRDefault="0020148C" w:rsidP="0020148C">
      <w:pPr>
        <w:pStyle w:val="a6"/>
        <w:numPr>
          <w:ilvl w:val="0"/>
          <w:numId w:val="11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Автономні системи та типи їх рухів.</w:t>
      </w:r>
    </w:p>
    <w:p w:rsidR="0020148C" w:rsidRPr="0020148C" w:rsidRDefault="0020148C" w:rsidP="0020148C">
      <w:pPr>
        <w:pStyle w:val="a6"/>
        <w:numPr>
          <w:ilvl w:val="0"/>
          <w:numId w:val="11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Поняття динамічної системи. Основні властивості рухів. Інваріантні множини.</w:t>
      </w:r>
    </w:p>
    <w:p w:rsidR="0020148C" w:rsidRPr="0020148C" w:rsidRDefault="0020148C" w:rsidP="0020148C">
      <w:pPr>
        <w:pStyle w:val="a6"/>
        <w:numPr>
          <w:ilvl w:val="0"/>
          <w:numId w:val="11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Стійкість рухів За Лагранжем та Пуасоном. Приклади таких рухів.</w:t>
      </w:r>
    </w:p>
    <w:p w:rsidR="0020148C" w:rsidRPr="0020148C" w:rsidRDefault="0020148C" w:rsidP="0020148C">
      <w:pPr>
        <w:pStyle w:val="a6"/>
        <w:numPr>
          <w:ilvl w:val="0"/>
          <w:numId w:val="11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Траекторії на торі, інваріантний тор. Метод функції Гріна-Самойленка.</w:t>
      </w:r>
    </w:p>
    <w:p w:rsidR="0020148C" w:rsidRPr="0020148C" w:rsidRDefault="0020148C" w:rsidP="0020148C">
      <w:pPr>
        <w:pStyle w:val="a6"/>
        <w:numPr>
          <w:ilvl w:val="0"/>
          <w:numId w:val="11"/>
        </w:numPr>
        <w:spacing w:after="200"/>
        <w:rPr>
          <w:sz w:val="20"/>
          <w:szCs w:val="20"/>
        </w:rPr>
      </w:pPr>
      <w:r w:rsidRPr="0020148C">
        <w:rPr>
          <w:sz w:val="20"/>
          <w:szCs w:val="20"/>
        </w:rPr>
        <w:t>Розв</w:t>
      </w:r>
      <w:r w:rsidRPr="0020148C">
        <w:rPr>
          <w:sz w:val="20"/>
          <w:szCs w:val="20"/>
          <w:lang w:val="ru-RU"/>
        </w:rPr>
        <w:t>’</w:t>
      </w:r>
      <w:r w:rsidRPr="0020148C">
        <w:rPr>
          <w:sz w:val="20"/>
          <w:szCs w:val="20"/>
        </w:rPr>
        <w:t>язати в вправи з</w:t>
      </w:r>
      <w:r w:rsidRPr="0020148C">
        <w:rPr>
          <w:sz w:val="20"/>
          <w:szCs w:val="20"/>
          <w:lang w:val="ru-RU"/>
        </w:rPr>
        <w:t>[6]: 5.37 – 5.42, 5.52, 26 –33, 34 – 36.</w:t>
      </w:r>
    </w:p>
    <w:p w:rsidR="0020148C" w:rsidRPr="0020148C" w:rsidRDefault="0020148C" w:rsidP="0020148C">
      <w:pPr>
        <w:pStyle w:val="a6"/>
        <w:spacing w:after="200"/>
        <w:rPr>
          <w:sz w:val="20"/>
          <w:szCs w:val="20"/>
          <w:lang w:val="ru-RU"/>
        </w:rPr>
      </w:pPr>
    </w:p>
    <w:p w:rsidR="0020148C" w:rsidRPr="0020148C" w:rsidRDefault="0020148C" w:rsidP="002014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48C">
        <w:rPr>
          <w:rFonts w:ascii="Times New Roman" w:hAnsi="Times New Roman" w:cs="Times New Roman"/>
          <w:b/>
          <w:sz w:val="20"/>
          <w:szCs w:val="20"/>
        </w:rPr>
        <w:t>9.  Модульна контрольна робота.</w:t>
      </w:r>
    </w:p>
    <w:p w:rsidR="00BD55CF" w:rsidRPr="0020148C" w:rsidRDefault="00BD55CF" w:rsidP="002014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66D9" w:rsidRDefault="008D66D9" w:rsidP="007426F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Зауваження . </w:t>
      </w:r>
      <w:r>
        <w:rPr>
          <w:rFonts w:ascii="Times New Roman" w:hAnsi="Times New Roman" w:cs="Times New Roman"/>
          <w:sz w:val="20"/>
          <w:szCs w:val="20"/>
        </w:rPr>
        <w:t xml:space="preserve"> За більш детальною інформацією звертайтеся до робочої програми з цього предмету в середовищі  </w:t>
      </w:r>
      <w:r>
        <w:rPr>
          <w:rFonts w:ascii="Times New Roman" w:hAnsi="Times New Roman" w:cs="Times New Roman"/>
          <w:sz w:val="20"/>
          <w:szCs w:val="20"/>
          <w:lang w:val="en-US"/>
        </w:rPr>
        <w:t>Moodle</w:t>
      </w:r>
      <w:r>
        <w:rPr>
          <w:rFonts w:ascii="Times New Roman" w:hAnsi="Times New Roman" w:cs="Times New Roman"/>
          <w:sz w:val="20"/>
          <w:szCs w:val="20"/>
        </w:rPr>
        <w:t xml:space="preserve"> (сторінки 4 – 6).</w:t>
      </w:r>
      <w:r w:rsidRPr="008D66D9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8D66D9" w:rsidRPr="0020148C" w:rsidRDefault="008D66D9" w:rsidP="008D66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5CF" w:rsidRPr="0020148C" w:rsidRDefault="00BD55CF" w:rsidP="0020148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5CF" w:rsidRPr="0020148C" w:rsidRDefault="00BD55CF" w:rsidP="002014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D55CF" w:rsidRPr="0020148C" w:rsidSect="001F3758">
      <w:footerReference w:type="default" r:id="rId19"/>
      <w:pgSz w:w="8392" w:h="11907" w:code="7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EB" w:rsidRDefault="004D43EB" w:rsidP="006A6E74">
      <w:pPr>
        <w:spacing w:after="0" w:line="240" w:lineRule="auto"/>
      </w:pPr>
      <w:r>
        <w:separator/>
      </w:r>
    </w:p>
  </w:endnote>
  <w:endnote w:type="continuationSeparator" w:id="1">
    <w:p w:rsidR="004D43EB" w:rsidRDefault="004D43EB" w:rsidP="006A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5527"/>
      <w:docPartObj>
        <w:docPartGallery w:val="Page Numbers (Bottom of Page)"/>
        <w:docPartUnique/>
      </w:docPartObj>
    </w:sdtPr>
    <w:sdtContent>
      <w:p w:rsidR="006A6E74" w:rsidRDefault="004579D6">
        <w:pPr>
          <w:pStyle w:val="ac"/>
          <w:jc w:val="right"/>
        </w:pPr>
        <w:r>
          <w:fldChar w:fldCharType="begin"/>
        </w:r>
        <w:r w:rsidR="006A6E74">
          <w:instrText>PAGE   \* MERGEFORMAT</w:instrText>
        </w:r>
        <w:r>
          <w:fldChar w:fldCharType="separate"/>
        </w:r>
        <w:r w:rsidR="00F95688" w:rsidRPr="00F95688">
          <w:rPr>
            <w:noProof/>
            <w:lang w:val="ru-RU"/>
          </w:rPr>
          <w:t>1</w:t>
        </w:r>
        <w:r>
          <w:fldChar w:fldCharType="end"/>
        </w:r>
      </w:p>
    </w:sdtContent>
  </w:sdt>
  <w:p w:rsidR="006A6E74" w:rsidRDefault="006A6E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EB" w:rsidRDefault="004D43EB" w:rsidP="006A6E74">
      <w:pPr>
        <w:spacing w:after="0" w:line="240" w:lineRule="auto"/>
      </w:pPr>
      <w:r>
        <w:separator/>
      </w:r>
    </w:p>
  </w:footnote>
  <w:footnote w:type="continuationSeparator" w:id="1">
    <w:p w:rsidR="004D43EB" w:rsidRDefault="004D43EB" w:rsidP="006A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86C"/>
    <w:multiLevelType w:val="hybridMultilevel"/>
    <w:tmpl w:val="F77C07A6"/>
    <w:lvl w:ilvl="0" w:tplc="D14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87697"/>
    <w:multiLevelType w:val="hybridMultilevel"/>
    <w:tmpl w:val="AB06A5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467E"/>
    <w:multiLevelType w:val="hybridMultilevel"/>
    <w:tmpl w:val="861C70C8"/>
    <w:lvl w:ilvl="0" w:tplc="AD54EA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70AC"/>
    <w:multiLevelType w:val="hybridMultilevel"/>
    <w:tmpl w:val="B3B6F0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71E05"/>
    <w:multiLevelType w:val="hybridMultilevel"/>
    <w:tmpl w:val="477CEF4C"/>
    <w:lvl w:ilvl="0" w:tplc="55FC1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7276C"/>
    <w:multiLevelType w:val="hybridMultilevel"/>
    <w:tmpl w:val="2264B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F452F"/>
    <w:multiLevelType w:val="hybridMultilevel"/>
    <w:tmpl w:val="4884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DC6F71"/>
    <w:multiLevelType w:val="hybridMultilevel"/>
    <w:tmpl w:val="62723C40"/>
    <w:lvl w:ilvl="0" w:tplc="449A13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2E35805"/>
    <w:multiLevelType w:val="hybridMultilevel"/>
    <w:tmpl w:val="9DD450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A1339"/>
    <w:multiLevelType w:val="hybridMultilevel"/>
    <w:tmpl w:val="066C9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C5B0F"/>
    <w:multiLevelType w:val="hybridMultilevel"/>
    <w:tmpl w:val="B998A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758"/>
    <w:rsid w:val="0016425A"/>
    <w:rsid w:val="0017567D"/>
    <w:rsid w:val="001C09BC"/>
    <w:rsid w:val="001F3758"/>
    <w:rsid w:val="0020148C"/>
    <w:rsid w:val="00204916"/>
    <w:rsid w:val="00365C5D"/>
    <w:rsid w:val="003A696C"/>
    <w:rsid w:val="004406AE"/>
    <w:rsid w:val="004579D6"/>
    <w:rsid w:val="00473899"/>
    <w:rsid w:val="004D43EB"/>
    <w:rsid w:val="004F16A1"/>
    <w:rsid w:val="0062673A"/>
    <w:rsid w:val="006A6E74"/>
    <w:rsid w:val="006B0F36"/>
    <w:rsid w:val="006D1C8A"/>
    <w:rsid w:val="00731D01"/>
    <w:rsid w:val="00740546"/>
    <w:rsid w:val="007426F9"/>
    <w:rsid w:val="007B4B89"/>
    <w:rsid w:val="007F0116"/>
    <w:rsid w:val="007F129B"/>
    <w:rsid w:val="00860222"/>
    <w:rsid w:val="0089409D"/>
    <w:rsid w:val="008D66D9"/>
    <w:rsid w:val="00925185"/>
    <w:rsid w:val="00A13A6C"/>
    <w:rsid w:val="00A83A4F"/>
    <w:rsid w:val="00AF37C6"/>
    <w:rsid w:val="00B64EA3"/>
    <w:rsid w:val="00BB4F48"/>
    <w:rsid w:val="00BC463D"/>
    <w:rsid w:val="00BD55CF"/>
    <w:rsid w:val="00C500F8"/>
    <w:rsid w:val="00C66F42"/>
    <w:rsid w:val="00CF2EEA"/>
    <w:rsid w:val="00D13001"/>
    <w:rsid w:val="00D77C5B"/>
    <w:rsid w:val="00E25FB3"/>
    <w:rsid w:val="00E96BA5"/>
    <w:rsid w:val="00EB7266"/>
    <w:rsid w:val="00F05259"/>
    <w:rsid w:val="00F95688"/>
    <w:rsid w:val="00FC6737"/>
    <w:rsid w:val="00F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6"/>
  </w:style>
  <w:style w:type="paragraph" w:styleId="3">
    <w:name w:val="heading 3"/>
    <w:basedOn w:val="a"/>
    <w:next w:val="a"/>
    <w:link w:val="30"/>
    <w:qFormat/>
    <w:rsid w:val="001F375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7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F37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1F37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3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F3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D13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BD5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5C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D55CF"/>
    <w:rPr>
      <w:color w:val="808080"/>
    </w:rPr>
  </w:style>
  <w:style w:type="paragraph" w:styleId="aa">
    <w:name w:val="header"/>
    <w:basedOn w:val="a"/>
    <w:link w:val="ab"/>
    <w:uiPriority w:val="99"/>
    <w:unhideWhenUsed/>
    <w:rsid w:val="006A6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E74"/>
  </w:style>
  <w:style w:type="paragraph" w:styleId="ac">
    <w:name w:val="footer"/>
    <w:basedOn w:val="a"/>
    <w:link w:val="ad"/>
    <w:uiPriority w:val="99"/>
    <w:unhideWhenUsed/>
    <w:rsid w:val="006A6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E74"/>
  </w:style>
  <w:style w:type="character" w:customStyle="1" w:styleId="50">
    <w:name w:val="Заголовок 5 Знак"/>
    <w:basedOn w:val="a0"/>
    <w:link w:val="5"/>
    <w:uiPriority w:val="9"/>
    <w:semiHidden/>
    <w:rsid w:val="00204916"/>
    <w:rPr>
      <w:rFonts w:asciiTheme="majorHAnsi" w:eastAsiaTheme="majorEastAsia" w:hAnsiTheme="majorHAnsi" w:cstheme="majorBidi"/>
      <w:color w:val="243F60" w:themeColor="accent1" w:themeShade="7F"/>
    </w:rPr>
  </w:style>
  <w:style w:type="table" w:styleId="ae">
    <w:name w:val="Table Grid"/>
    <w:basedOn w:val="a1"/>
    <w:uiPriority w:val="59"/>
    <w:rsid w:val="00F05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EB7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375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9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75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F37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1F375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3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F3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D13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unhideWhenUsed/>
    <w:rsid w:val="00BD5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BD55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5CF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D55CF"/>
    <w:rPr>
      <w:color w:val="808080"/>
    </w:rPr>
  </w:style>
  <w:style w:type="paragraph" w:styleId="aa">
    <w:name w:val="header"/>
    <w:basedOn w:val="a"/>
    <w:link w:val="ab"/>
    <w:uiPriority w:val="99"/>
    <w:unhideWhenUsed/>
    <w:rsid w:val="006A6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E74"/>
  </w:style>
  <w:style w:type="paragraph" w:styleId="ac">
    <w:name w:val="footer"/>
    <w:basedOn w:val="a"/>
    <w:link w:val="ad"/>
    <w:uiPriority w:val="99"/>
    <w:unhideWhenUsed/>
    <w:rsid w:val="006A6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E74"/>
  </w:style>
  <w:style w:type="character" w:customStyle="1" w:styleId="50">
    <w:name w:val="Заголовок 5 Знак"/>
    <w:basedOn w:val="a0"/>
    <w:link w:val="5"/>
    <w:uiPriority w:val="9"/>
    <w:semiHidden/>
    <w:rsid w:val="0020491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kpnu.edu.ua/kaf/teplinskiy/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teplinsky.yuriy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iton1950@ukr.net" TargetMode="External"/><Relationship Id="rId14" Type="http://schemas.openxmlformats.org/officeDocument/2006/relationships/oleObject" Target="embeddings/oleObject2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388E-8D1D-4DE7-89B3-3DABB5BC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Теплинский</dc:creator>
  <cp:lastModifiedBy>Алексей</cp:lastModifiedBy>
  <cp:revision>10</cp:revision>
  <dcterms:created xsi:type="dcterms:W3CDTF">2020-10-02T08:07:00Z</dcterms:created>
  <dcterms:modified xsi:type="dcterms:W3CDTF">2021-03-10T09:28:00Z</dcterms:modified>
</cp:coreProperties>
</file>